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44038839"/>
        <w:docPartObj>
          <w:docPartGallery w:val="Cover Pages"/>
          <w:docPartUnique/>
        </w:docPartObj>
      </w:sdtPr>
      <w:sdtEndPr>
        <w:rPr>
          <w:rFonts w:asciiTheme="minorHAnsi" w:hAnsiTheme="minorHAnsi" w:cstheme="minorHAnsi"/>
        </w:rPr>
      </w:sdtEndPr>
      <w:sdtContent>
        <w:p w:rsidR="00CD67E4" w:rsidRDefault="00F847E0">
          <w:r>
            <w:rPr>
              <w:noProof/>
            </w:rPr>
            <w:drawing>
              <wp:anchor distT="0" distB="0" distL="114300" distR="114300" simplePos="0" relativeHeight="251674624" behindDoc="0" locked="0" layoutInCell="1" allowOverlap="1" wp14:anchorId="1DC742CB" wp14:editId="005A15C8">
                <wp:simplePos x="0" y="0"/>
                <wp:positionH relativeFrom="margin">
                  <wp:posOffset>-200025</wp:posOffset>
                </wp:positionH>
                <wp:positionV relativeFrom="paragraph">
                  <wp:posOffset>0</wp:posOffset>
                </wp:positionV>
                <wp:extent cx="1079500" cy="952500"/>
                <wp:effectExtent l="0" t="0" r="635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7C5F231" wp14:editId="1FE90C6F">
                    <wp:simplePos x="0" y="0"/>
                    <wp:positionH relativeFrom="margin">
                      <wp:align>right</wp:align>
                    </wp:positionH>
                    <wp:positionV relativeFrom="page">
                      <wp:posOffset>1371600</wp:posOffset>
                    </wp:positionV>
                    <wp:extent cx="5251450" cy="3651250"/>
                    <wp:effectExtent l="0" t="0" r="6350" b="635"/>
                    <wp:wrapSquare wrapText="bothSides"/>
                    <wp:docPr id="2" name="Πλαίσιο κειμένου 2"/>
                    <wp:cNvGraphicFramePr/>
                    <a:graphic xmlns:a="http://schemas.openxmlformats.org/drawingml/2006/main">
                      <a:graphicData uri="http://schemas.microsoft.com/office/word/2010/wordprocessingShape">
                        <wps:wsp>
                          <wps:cNvSpPr txBox="1"/>
                          <wps:spPr>
                            <a:xfrm>
                              <a:off x="0" y="0"/>
                              <a:ext cx="525145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ΤΜΗΜΑ </w:t>
                                </w:r>
                                <w:r w:rsidR="00F847E0" w:rsidRPr="00F847E0">
                                  <w:rPr>
                                    <w:caps/>
                                    <w:color w:val="323E4F" w:themeColor="text2" w:themeShade="BF"/>
                                    <w:sz w:val="36"/>
                                    <w:szCs w:val="40"/>
                                  </w:rPr>
                                  <w:t>ΛΟΓΙΣΤΙΚΗΣ ΚΑΙ ΧΡΗΜΑΤΟΟΙΚΟΝΟΜΙΚΗΣ</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type w14:anchorId="17C5F231" id="_x0000_t202" coordsize="21600,21600" o:spt="202" path="m,l,21600r21600,l21600,xe">
                    <v:stroke joinstyle="miter"/>
                    <v:path gradientshapeok="t" o:connecttype="rect"/>
                  </v:shapetype>
                  <v:shape id="Πλαίσιο κειμένου 2" o:spid="_x0000_s1026" type="#_x0000_t202" style="position:absolute;margin-left:362.3pt;margin-top:108pt;width:413.5pt;height:287.5pt;z-index:251664384;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" filled="f" stroked="f" strokeweight=".5pt">
                    <v:textbox style="mso-fit-shape-to-text:t" inset="0,0,0,0">
                      <w:txbxContent>
                        <w:p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ΤΜΗΜΑ </w:t>
                          </w:r>
                          <w:r w:rsidR="00F847E0" w:rsidRPr="00F847E0">
                            <w:rPr>
                              <w:caps/>
                              <w:color w:val="323E4F" w:themeColor="text2" w:themeShade="BF"/>
                              <w:sz w:val="36"/>
                              <w:szCs w:val="40"/>
                            </w:rPr>
                            <w:t>ΛΟΓΙΣΤΙΚΗΣ ΚΑΙ ΧΡΗΜΑΤΟΟΙΚΟΝΟΜΙΚΗΣ</w:t>
                          </w:r>
                        </w:p>
                      </w:txbxContent>
                    </v:textbox>
                    <w10:wrap type="square" anchorx="margin" anchory="page"/>
                  </v:shape>
                </w:pict>
              </mc:Fallback>
            </mc:AlternateContent>
          </w:r>
        </w:p>
        <w:p w:rsidR="00436160" w:rsidRDefault="00F847E0">
          <w:pPr>
            <w:rPr>
              <w:rFonts w:asciiTheme="minorHAnsi" w:hAnsiTheme="minorHAnsi" w:cstheme="minorHAnsi"/>
            </w:rPr>
          </w:pPr>
          <w:r>
            <w:rPr>
              <w:noProof/>
            </w:rPr>
            <mc:AlternateContent>
              <mc:Choice Requires="wps">
                <w:drawing>
                  <wp:anchor distT="0" distB="0" distL="114300" distR="114300" simplePos="0" relativeHeight="251666432" behindDoc="0" locked="0" layoutInCell="1" allowOverlap="1" wp14:anchorId="6DEEBF11" wp14:editId="7B24F465">
                    <wp:simplePos x="0" y="0"/>
                    <wp:positionH relativeFrom="margin">
                      <wp:align>right</wp:align>
                    </wp:positionH>
                    <wp:positionV relativeFrom="page">
                      <wp:posOffset>2362200</wp:posOffset>
                    </wp:positionV>
                    <wp:extent cx="5489575" cy="3651250"/>
                    <wp:effectExtent l="0" t="0" r="0" b="635"/>
                    <wp:wrapSquare wrapText="bothSides"/>
                    <wp:docPr id="5" name="Πλαίσιο κειμένου 5"/>
                    <wp:cNvGraphicFramePr/>
                    <a:graphic xmlns:a="http://schemas.openxmlformats.org/drawingml/2006/main">
                      <a:graphicData uri="http://schemas.microsoft.com/office/word/2010/wordprocessingShape">
                        <wps:wsp>
                          <wps:cNvSpPr txBox="1"/>
                          <wps:spPr>
                            <a:xfrm>
                              <a:off x="0" y="0"/>
                              <a:ext cx="54895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ΠΜΣ </w:t>
                                </w:r>
                                <w:r w:rsidR="00F847E0" w:rsidRPr="00F847E0">
                                  <w:rPr>
                                    <w:caps/>
                                    <w:color w:val="323E4F" w:themeColor="text2" w:themeShade="BF"/>
                                    <w:sz w:val="36"/>
                                    <w:szCs w:val="40"/>
                                  </w:rPr>
                                  <w:t>ΔΙΕΘΝΗΣ ΟΙΚΟΝΟΜΙΚΗ και ΧΡΗΜΑΤΟΟΙΚΟΝΟΜΙΚΗ</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 w14:anchorId="6DEEBF11" id="Πλαίσιο κειμένου 5" o:spid="_x0000_s1027" type="#_x0000_t202" style="position:absolute;margin-left:381.05pt;margin-top:186pt;width:432.25pt;height:287.5pt;z-index:251666432;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" filled="f" stroked="f" strokeweight=".5pt">
                    <v:textbox style="mso-fit-shape-to-text:t" inset="0,0,0,0">
                      <w:txbxContent>
                        <w:p w:rsidR="00CD67E4" w:rsidRPr="00C26D78" w:rsidRDefault="00CD67E4" w:rsidP="00CD67E4">
                          <w:pPr>
                            <w:pStyle w:val="af"/>
                            <w:jc w:val="right"/>
                            <w:rPr>
                              <w:caps/>
                              <w:color w:val="323E4F" w:themeColor="text2" w:themeShade="BF"/>
                              <w:sz w:val="36"/>
                              <w:szCs w:val="40"/>
                            </w:rPr>
                          </w:pPr>
                          <w:r w:rsidRPr="00C26D78">
                            <w:rPr>
                              <w:caps/>
                              <w:color w:val="323E4F" w:themeColor="text2" w:themeShade="BF"/>
                              <w:sz w:val="36"/>
                              <w:szCs w:val="40"/>
                            </w:rPr>
                            <w:t xml:space="preserve">ΠΜΣ </w:t>
                          </w:r>
                          <w:r w:rsidR="00F847E0" w:rsidRPr="00F847E0">
                            <w:rPr>
                              <w:caps/>
                              <w:color w:val="323E4F" w:themeColor="text2" w:themeShade="BF"/>
                              <w:sz w:val="36"/>
                              <w:szCs w:val="40"/>
                            </w:rPr>
                            <w:t>ΔΙΕΘΝΗΣ ΟΙΚΟΝΟΜΙΚΗ και ΧΡΗΜΑΤΟΟΙΚΟΝΟΜΙΚΗ</w:t>
                          </w:r>
                        </w:p>
                      </w:txbxContent>
                    </v:textbox>
                    <w10:wrap type="square" anchorx="margin" anchory="page"/>
                  </v:shape>
                </w:pict>
              </mc:Fallback>
            </mc:AlternateContent>
          </w:r>
          <w:r w:rsidR="00452F32">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1134110</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2219325"/>
                    <wp:effectExtent l="0" t="0" r="12700" b="9525"/>
                    <wp:wrapSquare wrapText="bothSides"/>
                    <wp:docPr id="113" name="Πλαίσιο κειμένου 113"/>
                    <wp:cNvGraphicFramePr/>
                    <a:graphic xmlns:a="http://schemas.openxmlformats.org/drawingml/2006/main">
                      <a:graphicData uri="http://schemas.microsoft.com/office/word/2010/wordprocessingShape">
                        <wps:wsp>
                          <wps:cNvSpPr txBox="1"/>
                          <wps:spPr>
                            <a:xfrm>
                              <a:off x="0" y="0"/>
                              <a:ext cx="5753100" cy="2219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Default="0082059D" w:rsidP="00CD67E4">
                                <w:pPr>
                                  <w:pStyle w:val="af"/>
                                  <w:jc w:val="right"/>
                                  <w:rPr>
                                    <w:caps/>
                                    <w:color w:val="323E4F" w:themeColor="text2" w:themeShade="BF"/>
                                    <w:sz w:val="52"/>
                                    <w:szCs w:val="52"/>
                                  </w:rPr>
                                </w:pPr>
                                <w:r w:rsidRPr="009E240A">
                                  <w:rPr>
                                    <w:caps/>
                                    <w:color w:val="323E4F" w:themeColor="text2" w:themeShade="BF"/>
                                    <w:sz w:val="52"/>
                                    <w:szCs w:val="52"/>
                                  </w:rPr>
                                  <w:t>Α</w:t>
                                </w:r>
                                <w:r w:rsidR="00333FFE">
                                  <w:rPr>
                                    <w:caps/>
                                    <w:color w:val="323E4F" w:themeColor="text2" w:themeShade="BF"/>
                                    <w:sz w:val="52"/>
                                    <w:szCs w:val="52"/>
                                  </w:rPr>
                                  <w:t>4</w:t>
                                </w:r>
                                <w:r w:rsidR="009E240A" w:rsidRPr="009E240A">
                                  <w:rPr>
                                    <w:caps/>
                                    <w:color w:val="323E4F" w:themeColor="text2" w:themeShade="BF"/>
                                    <w:sz w:val="52"/>
                                    <w:szCs w:val="52"/>
                                  </w:rPr>
                                  <w:t>.</w:t>
                                </w:r>
                                <w:r>
                                  <w:rPr>
                                    <w:caps/>
                                    <w:color w:val="323E4F" w:themeColor="text2" w:themeShade="BF"/>
                                    <w:sz w:val="52"/>
                                    <w:szCs w:val="52"/>
                                    <w:highlight w:val="yellow"/>
                                  </w:rPr>
                                  <w:br/>
                                </w:r>
                                <w:r w:rsidR="00333FFE" w:rsidRPr="00333FFE">
                                  <w:rPr>
                                    <w:caps/>
                                    <w:color w:val="323E4F" w:themeColor="text2" w:themeShade="BF"/>
                                    <w:sz w:val="52"/>
                                    <w:szCs w:val="52"/>
                                  </w:rPr>
                                  <w:t>Απόφαση Συγκλήτου για την στρατηγική του Ιδρύματος σε θέματα ανάπτυξης προγραμμάτων μεταπτυχιακών σπουδών</w:t>
                                </w:r>
                              </w:p>
                              <w:sdt>
                                <w:sdtPr>
                                  <w:rPr>
                                    <w:smallCaps/>
                                    <w:color w:val="44546A"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CD67E4" w:rsidRDefault="00CD67E4">
                                    <w:pPr>
                                      <w:pStyle w:val="af"/>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Πλαίσιο κειμένου 113" o:spid="_x0000_s1028" type="#_x0000_t202" style="position:absolute;margin-left:0;margin-top:0;width:453pt;height:174.75pt;z-index:251660288;visibility:visible;mso-wrap-style:square;mso-width-percent:734;mso-height-percent:0;mso-left-percent:150;mso-top-percent:455;mso-wrap-distance-left:9pt;mso-wrap-distance-top:0;mso-wrap-distance-right:9pt;mso-wrap-distance-bottom:0;mso-position-horizontal-relative:page;mso-position-vertical-relative:page;mso-width-percent:734;mso-height-percent:0;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" filled="f" stroked="f" strokeweight=".5pt">
                    <v:textbox inset="0,0,0,0">
                      <w:txbxContent>
                        <w:p w:rsidR="00CD67E4" w:rsidRDefault="0082059D" w:rsidP="00CD67E4">
                          <w:pPr>
                            <w:pStyle w:val="af"/>
                            <w:jc w:val="right"/>
                            <w:rPr>
                              <w:caps/>
                              <w:color w:val="323E4F" w:themeColor="text2" w:themeShade="BF"/>
                              <w:sz w:val="52"/>
                              <w:szCs w:val="52"/>
                            </w:rPr>
                          </w:pPr>
                          <w:r w:rsidRPr="009E240A">
                            <w:rPr>
                              <w:caps/>
                              <w:color w:val="323E4F" w:themeColor="text2" w:themeShade="BF"/>
                              <w:sz w:val="52"/>
                              <w:szCs w:val="52"/>
                            </w:rPr>
                            <w:t>Α</w:t>
                          </w:r>
                          <w:r w:rsidR="00333FFE">
                            <w:rPr>
                              <w:caps/>
                              <w:color w:val="323E4F" w:themeColor="text2" w:themeShade="BF"/>
                              <w:sz w:val="52"/>
                              <w:szCs w:val="52"/>
                            </w:rPr>
                            <w:t>4</w:t>
                          </w:r>
                          <w:r w:rsidR="009E240A" w:rsidRPr="009E240A">
                            <w:rPr>
                              <w:caps/>
                              <w:color w:val="323E4F" w:themeColor="text2" w:themeShade="BF"/>
                              <w:sz w:val="52"/>
                              <w:szCs w:val="52"/>
                            </w:rPr>
                            <w:t>.</w:t>
                          </w:r>
                          <w:r>
                            <w:rPr>
                              <w:caps/>
                              <w:color w:val="323E4F" w:themeColor="text2" w:themeShade="BF"/>
                              <w:sz w:val="52"/>
                              <w:szCs w:val="52"/>
                              <w:highlight w:val="yellow"/>
                            </w:rPr>
                            <w:br/>
                          </w:r>
                          <w:r w:rsidR="00333FFE" w:rsidRPr="00333FFE">
                            <w:rPr>
                              <w:caps/>
                              <w:color w:val="323E4F" w:themeColor="text2" w:themeShade="BF"/>
                              <w:sz w:val="52"/>
                              <w:szCs w:val="52"/>
                            </w:rPr>
                            <w:t>Απόφαση Συγκλήτου για την στρατηγική του Ιδρύματος σε θέματα ανάπτυξης προγραμμάτων μεταπτυχιακών σπουδών</w:t>
                          </w:r>
                        </w:p>
                        <w:sdt>
                          <w:sdtPr>
                            <w:rPr>
                              <w:smallCaps/>
                              <w:color w:val="44546A" w:themeColor="text2"/>
                              <w:sz w:val="36"/>
                              <w:szCs w:val="36"/>
                            </w:rPr>
                            <w:alias w:val="Υπότιτλος"/>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CD67E4" w:rsidRDefault="00CD67E4">
                              <w:pPr>
                                <w:pStyle w:val="af"/>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00CD67E4">
            <w:rPr>
              <w:noProof/>
            </w:rPr>
            <mc:AlternateContent>
              <mc:Choice Requires="wps">
                <w:drawing>
                  <wp:anchor distT="0" distB="0" distL="114300" distR="114300" simplePos="0" relativeHeight="251670528" behindDoc="0" locked="0" layoutInCell="1" allowOverlap="1" wp14:anchorId="0FFFE2CF" wp14:editId="66ACC9C2">
                    <wp:simplePos x="0" y="0"/>
                    <wp:positionH relativeFrom="margin">
                      <wp:align>right</wp:align>
                    </wp:positionH>
                    <wp:positionV relativeFrom="margin">
                      <wp:align>bottom</wp:align>
                    </wp:positionV>
                    <wp:extent cx="3660775" cy="3651250"/>
                    <wp:effectExtent l="0" t="0" r="12700" b="7620"/>
                    <wp:wrapSquare wrapText="bothSides"/>
                    <wp:docPr id="8" name="Πλαίσιο κειμένου 8"/>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Pr="00CD67E4" w:rsidRDefault="00F847E0" w:rsidP="00CD67E4">
                                <w:pPr>
                                  <w:pStyle w:val="af"/>
                                  <w:jc w:val="right"/>
                                  <w:rPr>
                                    <w:caps/>
                                    <w:color w:val="323E4F" w:themeColor="text2" w:themeShade="BF"/>
                                    <w:sz w:val="36"/>
                                    <w:szCs w:val="40"/>
                                  </w:rPr>
                                </w:pPr>
                                <w:r w:rsidRPr="00F847E0">
                                  <w:rPr>
                                    <w:caps/>
                                    <w:color w:val="323E4F" w:themeColor="text2" w:themeShade="BF"/>
                                    <w:sz w:val="40"/>
                                    <w:szCs w:val="40"/>
                                  </w:rPr>
                                  <w:t>2025</w:t>
                                </w:r>
                                <w:r w:rsidR="00CD67E4" w:rsidRPr="00CD67E4">
                                  <w:rPr>
                                    <w:caps/>
                                    <w:color w:val="323E4F" w:themeColor="text2" w:themeShade="BF"/>
                                    <w:sz w:val="40"/>
                                    <w:szCs w:val="40"/>
                                    <w:highlight w:val="yellow"/>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0FFFE2CF" id="Πλαίσιο κειμένου 8" o:spid="_x0000_s1029" type="#_x0000_t202" style="position:absolute;margin-left:237.05pt;margin-top:0;width:288.25pt;height:287.5pt;z-index:251670528;visibility:visible;mso-wrap-style:square;mso-width-percent:734;mso-height-percent:363;mso-wrap-distance-left:9pt;mso-wrap-distance-top:0;mso-wrap-distance-right:9pt;mso-wrap-distance-bottom:0;mso-position-horizontal:right;mso-position-horizontal-relative:margin;mso-position-vertical:bottom;mso-position-vertical-relative:margin;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" filled="f" stroked="f" strokeweight=".5pt">
                    <v:textbox style="mso-fit-shape-to-text:t" inset="0,0,0,0">
                      <w:txbxContent>
                        <w:p w:rsidR="00CD67E4" w:rsidRPr="00CD67E4" w:rsidRDefault="00F847E0" w:rsidP="00CD67E4">
                          <w:pPr>
                            <w:pStyle w:val="af"/>
                            <w:jc w:val="right"/>
                            <w:rPr>
                              <w:caps/>
                              <w:color w:val="323E4F" w:themeColor="text2" w:themeShade="BF"/>
                              <w:sz w:val="36"/>
                              <w:szCs w:val="40"/>
                            </w:rPr>
                          </w:pPr>
                          <w:r w:rsidRPr="00F847E0">
                            <w:rPr>
                              <w:caps/>
                              <w:color w:val="323E4F" w:themeColor="text2" w:themeShade="BF"/>
                              <w:sz w:val="40"/>
                              <w:szCs w:val="40"/>
                            </w:rPr>
                            <w:t>2025</w:t>
                          </w:r>
                          <w:r w:rsidR="00CD67E4" w:rsidRPr="00CD67E4">
                            <w:rPr>
                              <w:caps/>
                              <w:color w:val="323E4F" w:themeColor="text2" w:themeShade="BF"/>
                              <w:sz w:val="40"/>
                              <w:szCs w:val="40"/>
                              <w:highlight w:val="yellow"/>
                            </w:rPr>
                            <w:t xml:space="preserve"> </w:t>
                          </w:r>
                        </w:p>
                      </w:txbxContent>
                    </v:textbox>
                    <w10:wrap type="square" anchorx="margin" anchory="margin"/>
                  </v:shape>
                </w:pict>
              </mc:Fallback>
            </mc:AlternateContent>
          </w:r>
          <w:r w:rsidR="00CD67E4">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1134110</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Πλαίσιο κειμένου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E4" w:rsidRDefault="00CD67E4" w:rsidP="00CD67E4">
                                <w:pPr>
                                  <w:pStyle w:val="af"/>
                                  <w:jc w:val="right"/>
                                  <w:rPr>
                                    <w:caps/>
                                    <w:color w:val="323E4F" w:themeColor="text2" w:themeShade="BF"/>
                                    <w:sz w:val="40"/>
                                    <w:szCs w:val="40"/>
                                  </w:rPr>
                                </w:pPr>
                                <w:r>
                                  <w:rPr>
                                    <w:caps/>
                                    <w:color w:val="323E4F" w:themeColor="text2" w:themeShade="BF"/>
                                    <w:sz w:val="40"/>
                                    <w:szCs w:val="40"/>
                                  </w:rPr>
                                  <w:t xml:space="preserve">ΔΗΜΟΚΡΙΤΕΙΟ ΠΑΝΕΠΙΣΤΗΜΙΟ ΘΡΑΚΗΣ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id="Πλαίσιο κειμένου 111" o:spid="_x0000_s1030"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" filled="f" stroked="f" strokeweight=".5pt">
                    <v:textbox style="mso-fit-shape-to-text:t" inset="0,0,0,0">
                      <w:txbxContent>
                        <w:p w:rsidR="00CD67E4" w:rsidRDefault="00CD67E4" w:rsidP="00CD67E4">
                          <w:pPr>
                            <w:pStyle w:val="af"/>
                            <w:jc w:val="right"/>
                            <w:rPr>
                              <w:caps/>
                              <w:color w:val="323E4F" w:themeColor="text2" w:themeShade="BF"/>
                              <w:sz w:val="40"/>
                              <w:szCs w:val="40"/>
                            </w:rPr>
                          </w:pPr>
                          <w:r>
                            <w:rPr>
                              <w:caps/>
                              <w:color w:val="323E4F" w:themeColor="text2" w:themeShade="BF"/>
                              <w:sz w:val="40"/>
                              <w:szCs w:val="40"/>
                            </w:rPr>
                            <w:t xml:space="preserve">ΔΗΜΟΚΡΙΤΕΙΟ ΠΑΝΕΠΙΣΤΗΜΙΟ ΘΡΑΚΗΣ </w:t>
                          </w:r>
                        </w:p>
                      </w:txbxContent>
                    </v:textbox>
                    <w10:wrap type="square" anchorx="page" anchory="page"/>
                  </v:shape>
                </w:pict>
              </mc:Fallback>
            </mc:AlternateContent>
          </w:r>
          <w:r w:rsidR="00CD67E4">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Ομάδα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Ορθογώνιο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Ορθογώνιο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186E66C" id="Ομάδα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AIRdb5WAMAAAILAAAOAAAAAAAAAAAA&#10;AAAAAC4CAABkcnMvZTJvRG9jLnhtbFBLAQItABQABgAIAAAAIQC90XfD2gAAAAUBAAAPAAAAAAAA&#10;AAAAAAAAALIFAABkcnMvZG93bnJldi54bWxQSwUGAAAAAAQABADzAAAAuQYAAAAA&#10;">
                    <v:rect id="Ορθογώνιο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Ορθογώνιο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rsidR="00CD67E4">
            <w:rPr>
              <w:rFonts w:asciiTheme="minorHAnsi" w:hAnsiTheme="minorHAnsi" w:cstheme="minorHAnsi"/>
            </w:rPr>
            <w:br w:type="page"/>
          </w:r>
        </w:p>
        <w:bookmarkStart w:id="0" w:name="_GoBack" w:displacedByCustomXml="next"/>
        <w:bookmarkEnd w:id="0" w:displacedByCustomXml="next"/>
      </w:sdtContent>
    </w:sdt>
    <w:p w:rsidR="00436160" w:rsidRDefault="00D3349B">
      <w:pPr>
        <w:rPr>
          <w:rFonts w:asciiTheme="minorHAnsi" w:hAnsiTheme="minorHAnsi" w:cstheme="minorHAnsi"/>
        </w:rPr>
      </w:pPr>
      <w:r>
        <w:rPr>
          <w:noProof/>
        </w:rPr>
        <w:lastRenderedPageBreak/>
        <w:drawing>
          <wp:anchor distT="0" distB="0" distL="0" distR="0" simplePos="0" relativeHeight="251672576" behindDoc="1" locked="0" layoutInCell="1" allowOverlap="1" wp14:anchorId="79E90F8C" wp14:editId="7D06690A">
            <wp:simplePos x="0" y="0"/>
            <wp:positionH relativeFrom="margin">
              <wp:align>center</wp:align>
            </wp:positionH>
            <wp:positionV relativeFrom="margin">
              <wp:posOffset>-441960</wp:posOffset>
            </wp:positionV>
            <wp:extent cx="6496050" cy="9085580"/>
            <wp:effectExtent l="0" t="0" r="0" b="127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0" cstate="print"/>
                    <a:srcRect r="1303"/>
                    <a:stretch/>
                  </pic:blipFill>
                  <pic:spPr bwMode="auto">
                    <a:xfrm>
                      <a:off x="0" y="0"/>
                      <a:ext cx="6496635" cy="908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6160" w:rsidRDefault="00436160">
      <w:pPr>
        <w:rPr>
          <w:rFonts w:asciiTheme="minorHAnsi" w:hAnsiTheme="minorHAnsi" w:cstheme="minorHAnsi"/>
        </w:rPr>
      </w:pPr>
    </w:p>
    <w:p w:rsidR="00CD67E4" w:rsidRDefault="00CD67E4">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D3349B" w:rsidP="00D3349B">
      <w:pPr>
        <w:tabs>
          <w:tab w:val="left" w:pos="7695"/>
        </w:tabs>
        <w:rPr>
          <w:rFonts w:asciiTheme="minorHAnsi" w:hAnsiTheme="minorHAnsi" w:cstheme="minorHAnsi"/>
        </w:rPr>
      </w:pPr>
      <w:r>
        <w:rPr>
          <w:rFonts w:asciiTheme="minorHAnsi" w:hAnsiTheme="minorHAnsi" w:cstheme="minorHAnsi"/>
        </w:rPr>
        <w:tab/>
      </w: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Default="00436160">
      <w:pPr>
        <w:rPr>
          <w:rFonts w:asciiTheme="minorHAnsi" w:hAnsiTheme="minorHAnsi" w:cstheme="minorHAnsi"/>
        </w:rPr>
      </w:pPr>
    </w:p>
    <w:p w:rsidR="00436160" w:rsidRPr="00311121" w:rsidRDefault="00436160" w:rsidP="00436160">
      <w:pPr>
        <w:spacing w:line="340" w:lineRule="exact"/>
        <w:ind w:left="425" w:hanging="425"/>
        <w:jc w:val="center"/>
        <w:rPr>
          <w:rFonts w:cstheme="minorHAnsi"/>
          <w:b/>
        </w:rPr>
      </w:pPr>
      <w:r w:rsidRPr="00311121">
        <w:rPr>
          <w:rFonts w:cstheme="minorHAnsi"/>
          <w:b/>
        </w:rPr>
        <w:lastRenderedPageBreak/>
        <w:t xml:space="preserve">Στρατηγική </w:t>
      </w:r>
      <w:r>
        <w:rPr>
          <w:rFonts w:cstheme="minorHAnsi"/>
          <w:b/>
        </w:rPr>
        <w:t xml:space="preserve">του ΔΠΘ </w:t>
      </w:r>
      <w:r w:rsidRPr="00311121">
        <w:rPr>
          <w:rFonts w:cstheme="minorHAnsi"/>
          <w:b/>
        </w:rPr>
        <w:t>σε θέματα ανάπτυξης Προγραμμάτων Μεταπτυχιακών Σπουδών</w:t>
      </w:r>
    </w:p>
    <w:p w:rsidR="00436160" w:rsidRPr="0035549A" w:rsidRDefault="00436160" w:rsidP="00436160">
      <w:pPr>
        <w:spacing w:before="120" w:after="120" w:line="340" w:lineRule="exact"/>
        <w:jc w:val="both"/>
        <w:rPr>
          <w:rStyle w:val="markedcontent"/>
          <w:rFonts w:cstheme="minorHAnsi"/>
          <w:shd w:val="clear" w:color="auto" w:fill="FFFFFF"/>
        </w:rPr>
      </w:pPr>
      <w:r w:rsidRPr="0035549A">
        <w:rPr>
          <w:rFonts w:cstheme="minorHAnsi"/>
          <w:shd w:val="clear" w:color="auto" w:fill="FFFFFF"/>
          <w:lang w:bidi="el-GR"/>
        </w:rPr>
        <w:t xml:space="preserve">Κεντρικός Στρατηγικός Στόχος του </w:t>
      </w:r>
      <w:r w:rsidRPr="0035549A">
        <w:rPr>
          <w:rFonts w:cstheme="minorHAnsi"/>
          <w:bCs/>
          <w:shd w:val="clear" w:color="auto" w:fill="FFFFFF"/>
        </w:rPr>
        <w:t xml:space="preserve">Δημοκρίτειου Πανεπιστήμιο Θράκης (ΔΠΘ) </w:t>
      </w:r>
      <w:r w:rsidRPr="0035549A">
        <w:rPr>
          <w:rFonts w:cstheme="minorHAnsi"/>
          <w:shd w:val="clear" w:color="auto" w:fill="FFFFFF"/>
          <w:lang w:bidi="el-GR"/>
        </w:rPr>
        <w:t>αποτελεί η αριστεία στην εκπαίδευση και η σύνδεσή της με την έρευνα, την καινοτομία και την επιχειρηματικότητα.</w:t>
      </w:r>
    </w:p>
    <w:p w:rsidR="00436160" w:rsidRPr="002721C4" w:rsidRDefault="00436160" w:rsidP="00436160">
      <w:pPr>
        <w:spacing w:before="120" w:after="120" w:line="340" w:lineRule="exact"/>
        <w:jc w:val="both"/>
        <w:rPr>
          <w:rFonts w:cstheme="minorHAnsi"/>
          <w:bCs/>
          <w:shd w:val="clear" w:color="auto" w:fill="FFFFFF"/>
        </w:rPr>
      </w:pPr>
      <w:r w:rsidRPr="0035549A">
        <w:rPr>
          <w:rFonts w:cstheme="minorHAnsi"/>
          <w:bCs/>
          <w:shd w:val="clear" w:color="auto" w:fill="FFFFFF"/>
        </w:rPr>
        <w:t>Το ΔΠΘ οργανώνει προγράμματα δεύτερου και τρίτου κύκλου σπουδών (Προγράμματα</w:t>
      </w:r>
      <w:r w:rsidRPr="002721C4">
        <w:rPr>
          <w:rFonts w:cstheme="minorHAnsi"/>
          <w:bCs/>
          <w:shd w:val="clear" w:color="auto" w:fill="FFFFFF"/>
        </w:rPr>
        <w:t xml:space="preserve"> Μεταπτυχιακών Σπουδών – ΠΜΣ, Προγράμματα Διδακτορικών Σπουδών - ΠΔΣ), τα οποία στοχεύουν στην προαγωγή της πρωτότυπης επιστημονικής έρευνας και στην ουσιαστική συνεισφορά στην εξέλιξη της γνώσης</w:t>
      </w:r>
      <w:r>
        <w:rPr>
          <w:rFonts w:cstheme="minorHAnsi"/>
          <w:bCs/>
          <w:shd w:val="clear" w:color="auto" w:fill="FFFFFF"/>
        </w:rPr>
        <w:t>,</w:t>
      </w:r>
      <w:r w:rsidRPr="002721C4">
        <w:rPr>
          <w:rFonts w:cstheme="minorHAnsi"/>
          <w:bCs/>
          <w:shd w:val="clear" w:color="auto" w:fill="FFFFFF"/>
        </w:rPr>
        <w:t xml:space="preserve"> τουλάχιστον σε έναν επιστημονικό κλάδο.</w:t>
      </w:r>
    </w:p>
    <w:p w:rsidR="00436160" w:rsidRPr="002721C4" w:rsidRDefault="00436160" w:rsidP="00436160">
      <w:pPr>
        <w:spacing w:before="120" w:after="120" w:line="340" w:lineRule="exact"/>
        <w:jc w:val="both"/>
        <w:rPr>
          <w:rFonts w:cstheme="minorHAnsi"/>
          <w:shd w:val="clear" w:color="auto" w:fill="FFFFFF"/>
        </w:rPr>
      </w:pPr>
      <w:r w:rsidRPr="002721C4">
        <w:rPr>
          <w:rFonts w:cstheme="minorHAnsi"/>
          <w:shd w:val="clear" w:color="auto" w:fill="FFFFFF"/>
        </w:rPr>
        <w:t>Στο πλαίσιο των προγραμμάτων δευτέρου κύκλου σπουδών το ΔΠΘ αξιοποιεί μεθοδολογίες φοιτητοκεντρικής προσέγγισης και καινοτόμ</w:t>
      </w:r>
      <w:r>
        <w:rPr>
          <w:rFonts w:cstheme="minorHAnsi"/>
          <w:shd w:val="clear" w:color="auto" w:fill="FFFFFF"/>
        </w:rPr>
        <w:t>ε</w:t>
      </w:r>
      <w:r w:rsidRPr="002721C4">
        <w:rPr>
          <w:rFonts w:cstheme="minorHAnsi"/>
          <w:shd w:val="clear" w:color="auto" w:fill="FFFFFF"/>
        </w:rPr>
        <w:t>ς μεθόδους διδασκαλίας, οι οποίες βασίζονται στην ενεργό συμμετοχή των φοιτητών/τριών στην εκπαιδευτική διαδικασία και αποσκοπούν στην απόκτηση εξειδικευμένων γνώσεων, ικανοτήτων και δεξιοτήτων που θα υποστηρίξουν την επαγγελματική τους ανάπτυξη</w:t>
      </w:r>
      <w:r>
        <w:rPr>
          <w:rFonts w:cstheme="minorHAnsi"/>
          <w:shd w:val="clear" w:color="auto" w:fill="FFFFFF"/>
        </w:rPr>
        <w:t xml:space="preserve"> αλλά και την συνέχιση των σπουδών τους σε επίπεδο διδακτορικού</w:t>
      </w:r>
      <w:r w:rsidRPr="002721C4">
        <w:rPr>
          <w:rFonts w:cstheme="minorHAnsi"/>
          <w:shd w:val="clear" w:color="auto" w:fill="FFFFFF"/>
        </w:rPr>
        <w:t>. Το ΔΠΘ υποστηρίζει τα προγράμματα δεύτερου κύκλου σπουδών με την εκάστοτε απαραίτητη υλικοτεχνική υποδομή που απαιτείται</w:t>
      </w:r>
      <w:r>
        <w:rPr>
          <w:rFonts w:cstheme="minorHAnsi"/>
          <w:shd w:val="clear" w:color="auto" w:fill="FFFFFF"/>
        </w:rPr>
        <w:t>,</w:t>
      </w:r>
      <w:r w:rsidRPr="002721C4">
        <w:rPr>
          <w:rFonts w:cstheme="minorHAnsi"/>
          <w:shd w:val="clear" w:color="auto" w:fill="FFFFFF"/>
        </w:rPr>
        <w:t xml:space="preserve"> ενώ η διδασκαλία παρέχεται από εξειδικευμένους διδάσκοντες/</w:t>
      </w:r>
      <w:proofErr w:type="spellStart"/>
      <w:r w:rsidRPr="002721C4">
        <w:rPr>
          <w:rFonts w:cstheme="minorHAnsi"/>
          <w:shd w:val="clear" w:color="auto" w:fill="FFFFFF"/>
        </w:rPr>
        <w:t>σκουσες</w:t>
      </w:r>
      <w:proofErr w:type="spellEnd"/>
      <w:r w:rsidRPr="002721C4">
        <w:rPr>
          <w:rFonts w:cstheme="minorHAnsi"/>
          <w:shd w:val="clear" w:color="auto" w:fill="FFFFFF"/>
        </w:rPr>
        <w:t xml:space="preserve"> διαμορφώνοντας ένα ελκυστικό περιβάλλον μάθησης κατά τη διεξαγωγή των μεταπτυχιακών και διδακτορικών σπουδών. </w:t>
      </w:r>
    </w:p>
    <w:p w:rsidR="00436160"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Οι Μεταπτυχιακές Σπουδές στο ΔΠΘ εντάσσονται στο πλαίσιο της γενικότερης αποστολής του, καλύπτουν ένα μεγάλο εύρος εξειδικεύσεων σε πολλά επιστημονικά πεδία, παίζουν αποφασιστικό ρόλο στην εκπλήρωση της εκπαιδευτικής, πολιτιστικής, κοινωνικής και οικονομικής αποστολής του και οδηγούν στη λήψη Διπλώματος Μεταπτυχιακών Σπουδών.</w:t>
      </w:r>
    </w:p>
    <w:p w:rsidR="00436160" w:rsidRPr="00311121"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Τα ΠΜΣ του ΔΠΘ, πέραν της εμβάθυνσης στη γνώση, της προώθησης της έρευνας και της εξειδίκευσης ενθαρρύνουν και προάγουν τις οριζόντιες δεξιότητες των φοιτητών/φοιτητριών</w:t>
      </w:r>
      <w:r>
        <w:rPr>
          <w:rStyle w:val="markedcontent"/>
          <w:rFonts w:cstheme="minorHAnsi"/>
          <w:shd w:val="clear" w:color="auto" w:fill="FFFFFF"/>
        </w:rPr>
        <w:t>,</w:t>
      </w:r>
      <w:r w:rsidRPr="00311121">
        <w:rPr>
          <w:rStyle w:val="markedcontent"/>
          <w:rFonts w:cstheme="minorHAnsi"/>
          <w:shd w:val="clear" w:color="auto" w:fill="FFFFFF"/>
        </w:rPr>
        <w:t xml:space="preserve"> υποστηρίζουν τη διεπιστημονικότητα με τη συνεργασία μεταξύ των Τμημάτων</w:t>
      </w:r>
      <w:r>
        <w:rPr>
          <w:rStyle w:val="markedcontent"/>
          <w:rFonts w:cstheme="minorHAnsi"/>
          <w:shd w:val="clear" w:color="auto" w:fill="FFFFFF"/>
        </w:rPr>
        <w:t>,</w:t>
      </w:r>
      <w:r w:rsidRPr="00311121">
        <w:rPr>
          <w:rStyle w:val="markedcontent"/>
          <w:rFonts w:cstheme="minorHAnsi"/>
          <w:shd w:val="clear" w:color="auto" w:fill="FFFFFF"/>
        </w:rPr>
        <w:t xml:space="preserve"> αλλά στοχεύουν και στην ενίσχυση της εξωστρέφειας μέσω της ίδρυσης κοινών προγραμμάτων με αναγνωρισμένους Φορείς και Ιδρύματα της ημεδαπής και της αλλοδαπής. </w:t>
      </w:r>
    </w:p>
    <w:p w:rsidR="00436160" w:rsidRPr="00311121"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 xml:space="preserve">Μέσω των ΠΜΣ που οργανώνει το ΔΠΘ </w:t>
      </w:r>
      <w:r>
        <w:rPr>
          <w:rStyle w:val="markedcontent"/>
          <w:rFonts w:cstheme="minorHAnsi"/>
          <w:shd w:val="clear" w:color="auto" w:fill="FFFFFF"/>
        </w:rPr>
        <w:t>αποσκοπεί</w:t>
      </w:r>
      <w:r w:rsidRPr="00311121">
        <w:rPr>
          <w:rStyle w:val="markedcontent"/>
          <w:rFonts w:cstheme="minorHAnsi"/>
          <w:shd w:val="clear" w:color="auto" w:fill="FFFFFF"/>
        </w:rPr>
        <w:t xml:space="preserve">: </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στην παροχή όλων των γνώσεων, ικανοτήτων και δεξιοτήτων που απαιτούνται στα γνωστικά αντικείμενα που θεραπεύονται σε όλες τις σχολές του ΔΠΘ, ώστε να σταδιοδρομήσουν με επιτυχία οι απόφοιτοί τους,</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στην εκπαίδευση νέων επιστημόνων σε ένα μεγάλο εύρος επιστημονικών πεδίων,</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στην εκπαίδευση νέων στελεχών και επαγγελματιών σε πεδία που είναι απαραίτητα για την τοπική και εθνική ανάπτυξη υποστηρίζοντας επιχειρήσεις, οργανισμούς και γενικότερα την οικονομία και την κοινωνία,</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στην υποστήριξη της έρευνας, βασικής και εφαρμοσμένης,</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 xml:space="preserve">στην αριστεία στη μεταπτυχιακή εκπαίδευση, στη μάθηση, στη διδασκαλία, στην έρευνα και στην καινοτομία καθώς και στη στήριξη και αξιοποίηση καταξιωμένων αλλά και νέων ερευνητών, ακαδημαϊκών δασκάλων αλλά και διοικητικού προσωπικού, που διακρίνονται </w:t>
      </w:r>
      <w:r w:rsidRPr="00311121">
        <w:rPr>
          <w:rStyle w:val="markedcontent"/>
          <w:rFonts w:cstheme="minorHAnsi"/>
          <w:shd w:val="clear" w:color="auto" w:fill="FFFFFF"/>
        </w:rPr>
        <w:lastRenderedPageBreak/>
        <w:t>για το επιστημονικό τους ενδιαφέρον και ήθος, την επαγγελματική τους δέσμευση και συνέπεια και αναπτύσσουν σημαντική επιστημονική δραστηριότητα,</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στην παροχή των γνώσεων, ικανοτήτων και δεξιοτήτων που απαιτούνται για σπουδές σε διδακτορικό επίπεδο.</w:t>
      </w:r>
    </w:p>
    <w:p w:rsidR="00436160" w:rsidRPr="00311121" w:rsidRDefault="00436160" w:rsidP="00436160">
      <w:pPr>
        <w:pStyle w:val="ab"/>
        <w:numPr>
          <w:ilvl w:val="0"/>
          <w:numId w:val="30"/>
        </w:num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στην προσφορά, μέσω της γνώσης, της καινοτομίας, της επιστημονικής σκέψης και της δημιουργίας, στο μέτρο που του αναλογεί, στην ευημερία, την κοινωνική πρόοδο και στον πολιτισμό του εθνικού, ευρωπαϊκού και διεθνούς ακαδημαϊκού χώρου.</w:t>
      </w:r>
    </w:p>
    <w:p w:rsidR="00436160" w:rsidRDefault="00436160" w:rsidP="00436160">
      <w:pPr>
        <w:spacing w:before="120" w:after="120" w:line="340" w:lineRule="exact"/>
        <w:jc w:val="both"/>
        <w:rPr>
          <w:rFonts w:cstheme="minorHAnsi"/>
          <w:shd w:val="clear" w:color="auto" w:fill="FFFFFF"/>
          <w:lang w:bidi="el-GR"/>
        </w:rPr>
      </w:pPr>
      <w:r>
        <w:rPr>
          <w:rFonts w:cstheme="minorHAnsi"/>
          <w:shd w:val="clear" w:color="auto" w:fill="FFFFFF"/>
          <w:lang w:bidi="el-GR"/>
        </w:rPr>
        <w:t>Στο πλαίσιο των προγραμμάτων μεταπτυχιακών σπουδών, το ΔΠΘ</w:t>
      </w:r>
      <w:r w:rsidRPr="002721C4">
        <w:rPr>
          <w:rFonts w:cstheme="minorHAnsi"/>
          <w:shd w:val="clear" w:color="auto" w:fill="FFFFFF"/>
          <w:lang w:bidi="el-GR"/>
        </w:rPr>
        <w:t xml:space="preserve"> </w:t>
      </w:r>
      <w:r>
        <w:rPr>
          <w:rFonts w:cstheme="minorHAnsi"/>
          <w:shd w:val="clear" w:color="auto" w:fill="FFFFFF"/>
          <w:lang w:bidi="el-GR"/>
        </w:rPr>
        <w:t xml:space="preserve">σκοπεύει να αναπτύξει δράσεις που θα ενισχύσουν την παρουσία του και την ανταγωνιστικότητα των ΠΜΣ που προσφέρει </w:t>
      </w:r>
      <w:r w:rsidRPr="002721C4">
        <w:rPr>
          <w:rFonts w:cstheme="minorHAnsi"/>
          <w:shd w:val="clear" w:color="auto" w:fill="FFFFFF"/>
          <w:lang w:bidi="el-GR"/>
        </w:rPr>
        <w:t xml:space="preserve">στα αντικείμενα που θεραπεύει </w:t>
      </w:r>
      <w:r>
        <w:rPr>
          <w:rFonts w:cstheme="minorHAnsi"/>
          <w:shd w:val="clear" w:color="auto" w:fill="FFFFFF"/>
          <w:lang w:bidi="el-GR"/>
        </w:rPr>
        <w:t>σε εθνικό, ευρωπαϊκό και διεθνές επίπεδο</w:t>
      </w:r>
      <w:r w:rsidRPr="002721C4">
        <w:rPr>
          <w:rFonts w:cstheme="minorHAnsi"/>
          <w:shd w:val="clear" w:color="auto" w:fill="FFFFFF"/>
          <w:lang w:bidi="el-GR"/>
        </w:rPr>
        <w:t>.</w:t>
      </w:r>
    </w:p>
    <w:p w:rsidR="00436160" w:rsidRDefault="00436160" w:rsidP="00436160">
      <w:pPr>
        <w:spacing w:before="120" w:after="120" w:line="340" w:lineRule="exact"/>
        <w:jc w:val="both"/>
        <w:rPr>
          <w:rStyle w:val="markedcontent"/>
          <w:rFonts w:cstheme="minorHAnsi"/>
          <w:shd w:val="clear" w:color="auto" w:fill="FFFFFF"/>
        </w:rPr>
      </w:pPr>
      <w:r w:rsidRPr="002721C4">
        <w:rPr>
          <w:rFonts w:cstheme="minorHAnsi"/>
          <w:shd w:val="clear" w:color="auto" w:fill="FFFFFF"/>
          <w:lang w:bidi="el-GR"/>
        </w:rPr>
        <w:t>Η στρατηγική αυτή μπορεί να επιτευχθεί μέσω των ακόλουθων δράσεων</w:t>
      </w:r>
      <w:r>
        <w:rPr>
          <w:rFonts w:cstheme="minorHAnsi"/>
          <w:shd w:val="clear" w:color="auto" w:fill="FFFFFF"/>
          <w:lang w:bidi="el-GR"/>
        </w:rPr>
        <w:t>:</w:t>
      </w:r>
    </w:p>
    <w:p w:rsidR="00436160" w:rsidRPr="003A2F72" w:rsidRDefault="00436160" w:rsidP="00436160">
      <w:pPr>
        <w:pStyle w:val="ab"/>
        <w:numPr>
          <w:ilvl w:val="0"/>
          <w:numId w:val="31"/>
        </w:numPr>
        <w:spacing w:before="120" w:after="120" w:line="340" w:lineRule="exact"/>
        <w:ind w:left="426" w:hanging="426"/>
        <w:jc w:val="both"/>
        <w:rPr>
          <w:rFonts w:cstheme="minorHAnsi"/>
          <w:shd w:val="clear" w:color="auto" w:fill="FFFFFF"/>
        </w:rPr>
      </w:pPr>
      <w:r>
        <w:rPr>
          <w:b/>
          <w:bCs/>
          <w:lang w:bidi="el-GR"/>
        </w:rPr>
        <w:t>Α</w:t>
      </w:r>
      <w:r w:rsidRPr="003A2F72">
        <w:rPr>
          <w:b/>
          <w:bCs/>
          <w:lang w:bidi="el-GR"/>
        </w:rPr>
        <w:t>νάπτυξη νέων ΠΜΣ</w:t>
      </w:r>
      <w:r>
        <w:rPr>
          <w:b/>
          <w:bCs/>
          <w:lang w:bidi="el-GR"/>
        </w:rPr>
        <w:t>,</w:t>
      </w:r>
      <w:r w:rsidRPr="003A2F72">
        <w:rPr>
          <w:b/>
          <w:bCs/>
          <w:lang w:bidi="el-GR"/>
        </w:rPr>
        <w:t xml:space="preserve"> με έμφαση σε διεπιστημονικά, διατμηματικά και διιδρυματικά</w:t>
      </w:r>
      <w:r w:rsidRPr="003A2F72">
        <w:rPr>
          <w:lang w:bidi="el-GR"/>
        </w:rPr>
        <w:t xml:space="preserve"> προγράμματα, που προάγουν τόσο την κινητικότητα των φοιτητών και του προσωπικού μεταξύ ακαδημαϊκών, παραγωγικών και κοινωνικών φορέων.</w:t>
      </w:r>
    </w:p>
    <w:p w:rsidR="00436160" w:rsidRPr="003A2F72" w:rsidRDefault="00436160" w:rsidP="00436160">
      <w:pPr>
        <w:pStyle w:val="ab"/>
        <w:numPr>
          <w:ilvl w:val="0"/>
          <w:numId w:val="31"/>
        </w:numPr>
        <w:spacing w:before="120" w:after="120" w:line="340" w:lineRule="exact"/>
        <w:ind w:left="426" w:hanging="426"/>
        <w:jc w:val="both"/>
        <w:rPr>
          <w:b/>
          <w:bCs/>
          <w:lang w:bidi="el-GR"/>
        </w:rPr>
      </w:pPr>
      <w:r>
        <w:rPr>
          <w:b/>
          <w:lang w:bidi="el-GR"/>
        </w:rPr>
        <w:t>Εκσυγχρονισμός</w:t>
      </w:r>
      <w:r w:rsidRPr="003A2F72">
        <w:rPr>
          <w:b/>
          <w:lang w:bidi="el-GR"/>
        </w:rPr>
        <w:t xml:space="preserve">-Εξορθολογισμός των Προγραμμάτων Μεταπτυχιακών Σπουδών </w:t>
      </w:r>
      <w:r w:rsidRPr="003A2F72">
        <w:rPr>
          <w:lang w:bidi="el-GR"/>
        </w:rPr>
        <w:t>μέσω της αναδιάρθρωσης του αριθμού μαθημάτων, της μείωσης των επικαλύψεων και της εισαγωγή</w:t>
      </w:r>
      <w:r>
        <w:rPr>
          <w:lang w:bidi="el-GR"/>
        </w:rPr>
        <w:t>ς</w:t>
      </w:r>
      <w:r w:rsidRPr="003A2F72">
        <w:rPr>
          <w:lang w:bidi="el-GR"/>
        </w:rPr>
        <w:t xml:space="preserve"> ενοτήτων που συνδέονται με την καινοτομία και την επιχειρηματικότητα αλλά και με τις ήπιες και οριζόντιες δραστηριότητες.</w:t>
      </w:r>
      <w:r w:rsidRPr="003A2F72">
        <w:rPr>
          <w:b/>
          <w:bCs/>
          <w:lang w:bidi="el-GR"/>
        </w:rPr>
        <w:t xml:space="preserve"> </w:t>
      </w:r>
    </w:p>
    <w:p w:rsidR="00436160" w:rsidRPr="00105DFF" w:rsidRDefault="00436160" w:rsidP="00436160">
      <w:pPr>
        <w:pStyle w:val="ab"/>
        <w:numPr>
          <w:ilvl w:val="0"/>
          <w:numId w:val="31"/>
        </w:numPr>
        <w:spacing w:before="120" w:after="120" w:line="340" w:lineRule="exact"/>
        <w:ind w:left="426" w:hanging="426"/>
        <w:jc w:val="both"/>
        <w:rPr>
          <w:lang w:bidi="el-GR"/>
        </w:rPr>
      </w:pPr>
      <w:r w:rsidRPr="003A2F72">
        <w:rPr>
          <w:b/>
          <w:bCs/>
          <w:lang w:bidi="el-GR"/>
        </w:rPr>
        <w:t>Ανάπτυξη ξενόγλωσσων ΠΜΣ</w:t>
      </w:r>
      <w:r>
        <w:rPr>
          <w:b/>
          <w:bCs/>
          <w:lang w:bidi="el-GR"/>
        </w:rPr>
        <w:t>,</w:t>
      </w:r>
      <w:r w:rsidRPr="003A2F72">
        <w:rPr>
          <w:lang w:bidi="el-GR"/>
        </w:rPr>
        <w:t xml:space="preserve"> είτε από Τμήματα του ΔΠΘ</w:t>
      </w:r>
      <w:r>
        <w:rPr>
          <w:lang w:bidi="el-GR"/>
        </w:rPr>
        <w:t>,</w:t>
      </w:r>
      <w:r w:rsidRPr="003A2F72">
        <w:rPr>
          <w:lang w:bidi="el-GR"/>
        </w:rPr>
        <w:t xml:space="preserve"> είτε σε συνεργασία με Ευρωπαϊκά αλλά και Διεθνή Εκπαιδευτικά Ιδρύματα με στόχο την προσέλκυση φοιτητών και διδασκόντων υψηλού επιπέδου από την αλλοδαπή.</w:t>
      </w:r>
      <w:r>
        <w:rPr>
          <w:lang w:bidi="el-GR"/>
        </w:rPr>
        <w:t xml:space="preserve"> </w:t>
      </w:r>
      <w:r w:rsidRPr="00105DFF">
        <w:rPr>
          <w:lang w:bidi="el-GR"/>
        </w:rPr>
        <w:t xml:space="preserve">Η συμμετοχή του ΔΠΘ στη σύμπραξη Πανεπιστημίων </w:t>
      </w:r>
      <w:r w:rsidRPr="00105DFF">
        <w:rPr>
          <w:lang w:val="en-GB" w:bidi="el-GR"/>
        </w:rPr>
        <w:t>EMERGE</w:t>
      </w:r>
      <w:r w:rsidRPr="00105DFF">
        <w:rPr>
          <w:lang w:bidi="el-GR"/>
        </w:rPr>
        <w:t xml:space="preserve"> αναμένεται να ενισχύσει την προσπάθεια.</w:t>
      </w:r>
    </w:p>
    <w:p w:rsidR="00436160" w:rsidRDefault="00436160" w:rsidP="00436160">
      <w:pPr>
        <w:pStyle w:val="ab"/>
        <w:numPr>
          <w:ilvl w:val="0"/>
          <w:numId w:val="31"/>
        </w:numPr>
        <w:spacing w:before="120" w:after="120" w:line="340" w:lineRule="exact"/>
        <w:ind w:left="426" w:hanging="426"/>
        <w:jc w:val="both"/>
        <w:rPr>
          <w:lang w:bidi="el-GR"/>
        </w:rPr>
      </w:pPr>
      <w:r w:rsidRPr="003A2F72">
        <w:rPr>
          <w:b/>
          <w:bCs/>
          <w:lang w:bidi="el-GR"/>
        </w:rPr>
        <w:t>Ανάπτυξη μικτών εντατικών προγραμμάτων</w:t>
      </w:r>
      <w:r>
        <w:rPr>
          <w:b/>
          <w:bCs/>
          <w:lang w:bidi="el-GR"/>
        </w:rPr>
        <w:t xml:space="preserve"> και προγραμμάτων μικρής διάρκειας</w:t>
      </w:r>
      <w:r w:rsidRPr="003A2F72">
        <w:rPr>
          <w:lang w:bidi="el-GR"/>
        </w:rPr>
        <w:t xml:space="preserve"> για μεταπτυχιακούς φοιτητές στο πλαίσιο του </w:t>
      </w:r>
      <w:r w:rsidRPr="003A2F72">
        <w:rPr>
          <w:lang w:val="en-GB" w:bidi="el-GR"/>
        </w:rPr>
        <w:t>ERASMUS</w:t>
      </w:r>
      <w:r w:rsidRPr="003A2F72">
        <w:rPr>
          <w:lang w:bidi="el-GR"/>
        </w:rPr>
        <w:t>+</w:t>
      </w:r>
      <w:r>
        <w:rPr>
          <w:lang w:bidi="el-GR"/>
        </w:rPr>
        <w:t xml:space="preserve"> ή άλλων προγραμμάτων</w:t>
      </w:r>
      <w:r w:rsidRPr="003A2F72">
        <w:rPr>
          <w:lang w:bidi="el-GR"/>
        </w:rPr>
        <w:t>.</w:t>
      </w:r>
    </w:p>
    <w:p w:rsidR="00436160" w:rsidRPr="00C75773" w:rsidRDefault="00436160" w:rsidP="00436160">
      <w:pPr>
        <w:pStyle w:val="ab"/>
        <w:numPr>
          <w:ilvl w:val="0"/>
          <w:numId w:val="31"/>
        </w:numPr>
        <w:spacing w:before="120" w:after="120" w:line="340" w:lineRule="exact"/>
        <w:ind w:left="426" w:hanging="426"/>
        <w:jc w:val="both"/>
        <w:rPr>
          <w:b/>
          <w:bCs/>
          <w:lang w:bidi="el-GR"/>
        </w:rPr>
      </w:pPr>
      <w:r w:rsidRPr="00C75773">
        <w:rPr>
          <w:rStyle w:val="markedcontent"/>
          <w:rFonts w:cstheme="minorHAnsi"/>
          <w:b/>
          <w:bCs/>
          <w:shd w:val="clear" w:color="auto" w:fill="FFFFFF"/>
        </w:rPr>
        <w:t xml:space="preserve">Συμμετοχή στη συμμαχία </w:t>
      </w:r>
      <w:r w:rsidRPr="00C75773">
        <w:rPr>
          <w:rStyle w:val="markedcontent"/>
          <w:rFonts w:cstheme="minorHAnsi"/>
          <w:b/>
          <w:bCs/>
          <w:shd w:val="clear" w:color="auto" w:fill="FFFFFF"/>
          <w:lang w:val="en-GB"/>
        </w:rPr>
        <w:t>EMERGE</w:t>
      </w:r>
      <w:r w:rsidRPr="00C75773">
        <w:rPr>
          <w:rStyle w:val="markedcontent"/>
          <w:rFonts w:cstheme="minorHAnsi"/>
          <w:shd w:val="clear" w:color="auto" w:fill="FFFFFF"/>
        </w:rPr>
        <w:t xml:space="preserve"> </w:t>
      </w:r>
      <w:r>
        <w:rPr>
          <w:rStyle w:val="markedcontent"/>
          <w:rFonts w:cstheme="minorHAnsi"/>
          <w:shd w:val="clear" w:color="auto" w:fill="FFFFFF"/>
        </w:rPr>
        <w:t xml:space="preserve">η οποία αποτελείται από εννέα Πανεπιστήμια που βρίσκονται στην Περιφέρεια της Ευρώπης. Στο πλαίσιο της </w:t>
      </w:r>
      <w:r w:rsidRPr="00C75773">
        <w:rPr>
          <w:rFonts w:cstheme="minorHAnsi"/>
          <w:shd w:val="clear" w:color="auto" w:fill="FFFFFF"/>
          <w:lang w:val="en-GB"/>
        </w:rPr>
        <w:t>EMERGE</w:t>
      </w:r>
      <w:r w:rsidRPr="00C75773">
        <w:rPr>
          <w:rFonts w:cstheme="minorHAnsi"/>
          <w:shd w:val="clear" w:color="auto" w:fill="FFFFFF"/>
        </w:rPr>
        <w:t xml:space="preserve"> </w:t>
      </w:r>
      <w:r>
        <w:rPr>
          <w:rFonts w:cstheme="minorHAnsi"/>
          <w:shd w:val="clear" w:color="auto" w:fill="FFFFFF"/>
        </w:rPr>
        <w:t xml:space="preserve">πρόκειται να ενισχυθεί όχι μόνο η κινητικότητα φοιτητών/τριών αλλά και η ανάπτυξη κοινών ΠΜΣ. </w:t>
      </w:r>
    </w:p>
    <w:p w:rsidR="00436160" w:rsidRPr="003A2F72" w:rsidRDefault="00436160" w:rsidP="00436160">
      <w:pPr>
        <w:pStyle w:val="ab"/>
        <w:numPr>
          <w:ilvl w:val="0"/>
          <w:numId w:val="31"/>
        </w:numPr>
        <w:spacing w:before="120" w:after="120" w:line="340" w:lineRule="exact"/>
        <w:ind w:left="426" w:hanging="426"/>
        <w:jc w:val="both"/>
        <w:rPr>
          <w:lang w:bidi="el-GR"/>
        </w:rPr>
      </w:pPr>
      <w:r w:rsidRPr="003A2F72">
        <w:rPr>
          <w:b/>
          <w:bCs/>
          <w:lang w:bidi="el-GR"/>
        </w:rPr>
        <w:t>Ανάπτυξη εναλλακτικών μορφών διδασκαλίας και αξιολόγησης</w:t>
      </w:r>
      <w:r w:rsidRPr="003A2F72">
        <w:rPr>
          <w:lang w:bidi="el-GR"/>
        </w:rPr>
        <w:t xml:space="preserve"> των μεταπτυχιακών φοιτητών με ενίσχυση της φοιτητοκεντρικής μάθησης.</w:t>
      </w:r>
    </w:p>
    <w:p w:rsidR="00436160" w:rsidRPr="003A2F72" w:rsidRDefault="00436160" w:rsidP="00436160">
      <w:pPr>
        <w:pStyle w:val="ab"/>
        <w:numPr>
          <w:ilvl w:val="0"/>
          <w:numId w:val="31"/>
        </w:numPr>
        <w:spacing w:before="120" w:after="120" w:line="340" w:lineRule="exact"/>
        <w:ind w:left="426" w:hanging="426"/>
        <w:jc w:val="both"/>
        <w:rPr>
          <w:lang w:bidi="el-GR"/>
        </w:rPr>
      </w:pPr>
      <w:r w:rsidRPr="003A2F72">
        <w:rPr>
          <w:b/>
          <w:bCs/>
          <w:lang w:bidi="el-GR"/>
        </w:rPr>
        <w:t>Σύνδεση των ΠΜΣ και των αποφοίτων τους με παραγωγικούς και κοινωνικούς φορείς</w:t>
      </w:r>
      <w:r w:rsidRPr="003A2F72">
        <w:rPr>
          <w:lang w:bidi="el-GR"/>
        </w:rPr>
        <w:t xml:space="preserve"> τόσο σε εθνικό όσο και σε διεθνές επίπεδο. </w:t>
      </w:r>
      <w:proofErr w:type="spellStart"/>
      <w:r w:rsidRPr="003A2F72">
        <w:rPr>
          <w:lang w:bidi="el-GR"/>
        </w:rPr>
        <w:t>Ιχνηλάτ</w:t>
      </w:r>
      <w:r>
        <w:rPr>
          <w:lang w:bidi="el-GR"/>
        </w:rPr>
        <w:t>η</w:t>
      </w:r>
      <w:r w:rsidRPr="003A2F72">
        <w:rPr>
          <w:lang w:bidi="el-GR"/>
        </w:rPr>
        <w:t>ση</w:t>
      </w:r>
      <w:proofErr w:type="spellEnd"/>
      <w:r w:rsidRPr="003A2F72">
        <w:rPr>
          <w:lang w:bidi="el-GR"/>
        </w:rPr>
        <w:t xml:space="preserve"> της επαγγελματικής αποκατάστασης των αποφοίτων.</w:t>
      </w:r>
    </w:p>
    <w:p w:rsidR="00436160" w:rsidRPr="003A2F72" w:rsidRDefault="00436160" w:rsidP="00436160">
      <w:pPr>
        <w:pStyle w:val="ab"/>
        <w:numPr>
          <w:ilvl w:val="0"/>
          <w:numId w:val="31"/>
        </w:numPr>
        <w:spacing w:before="120" w:after="120" w:line="340" w:lineRule="exact"/>
        <w:ind w:left="426" w:hanging="426"/>
        <w:jc w:val="both"/>
        <w:rPr>
          <w:lang w:bidi="el-GR"/>
        </w:rPr>
      </w:pPr>
      <w:r w:rsidRPr="003A2F72">
        <w:rPr>
          <w:b/>
          <w:bCs/>
          <w:lang w:bidi="el-GR"/>
        </w:rPr>
        <w:t>Ενίσχυση της συμμετοχής των αποφοίτων στις διαδικασίες αναδιάρθρωσης των ΠΜΣ</w:t>
      </w:r>
      <w:r w:rsidRPr="003A2F72">
        <w:rPr>
          <w:lang w:bidi="el-GR"/>
        </w:rPr>
        <w:t xml:space="preserve"> με στόχο τη διαρκή βελτίωση της ποιότητας και της ανταγωνιστικότητας των μεταπτυχιακών προγραμμάτων.</w:t>
      </w:r>
    </w:p>
    <w:p w:rsidR="00436160" w:rsidRPr="003A2F72" w:rsidRDefault="00436160" w:rsidP="00436160">
      <w:pPr>
        <w:pStyle w:val="ab"/>
        <w:numPr>
          <w:ilvl w:val="0"/>
          <w:numId w:val="31"/>
        </w:numPr>
        <w:spacing w:before="120" w:after="120" w:line="340" w:lineRule="exact"/>
        <w:ind w:left="426" w:hanging="426"/>
        <w:jc w:val="both"/>
        <w:rPr>
          <w:lang w:bidi="el-GR"/>
        </w:rPr>
      </w:pPr>
      <w:r w:rsidRPr="003A2F72">
        <w:rPr>
          <w:b/>
          <w:bCs/>
          <w:lang w:bidi="el-GR"/>
        </w:rPr>
        <w:t>Επιμόρφωση των διδασκόντων σε σύγχρονες μεθόδους φοιτητοκεντρικής διδασκαλίας και στη χρήση σύγχρονων ψηφιακών μέσων</w:t>
      </w:r>
      <w:r w:rsidRPr="003A2F72">
        <w:rPr>
          <w:lang w:bidi="el-GR"/>
        </w:rPr>
        <w:t xml:space="preserve"> (π.χ. </w:t>
      </w:r>
      <w:r w:rsidRPr="003A2F72">
        <w:rPr>
          <w:lang w:val="en-GB" w:bidi="el-GR"/>
        </w:rPr>
        <w:t>VR</w:t>
      </w:r>
      <w:r w:rsidRPr="003A2F72">
        <w:rPr>
          <w:lang w:bidi="el-GR"/>
        </w:rPr>
        <w:t xml:space="preserve">) με </w:t>
      </w:r>
      <w:proofErr w:type="spellStart"/>
      <w:r w:rsidRPr="003A2F72">
        <w:rPr>
          <w:lang w:bidi="el-GR"/>
        </w:rPr>
        <w:t>στοχευμένα</w:t>
      </w:r>
      <w:proofErr w:type="spellEnd"/>
      <w:r w:rsidRPr="003A2F72">
        <w:rPr>
          <w:lang w:bidi="el-GR"/>
        </w:rPr>
        <w:t xml:space="preserve"> προγράμματα από το ΚΕΔΙΜΑ-ΔΠΘ.</w:t>
      </w:r>
    </w:p>
    <w:p w:rsidR="00436160" w:rsidRPr="003A2F72" w:rsidRDefault="00436160" w:rsidP="00436160">
      <w:pPr>
        <w:pStyle w:val="ab"/>
        <w:numPr>
          <w:ilvl w:val="0"/>
          <w:numId w:val="31"/>
        </w:numPr>
        <w:spacing w:before="120" w:after="120" w:line="340" w:lineRule="exact"/>
        <w:ind w:left="426" w:hanging="426"/>
        <w:jc w:val="both"/>
        <w:rPr>
          <w:b/>
          <w:bCs/>
          <w:lang w:bidi="el-GR"/>
        </w:rPr>
      </w:pPr>
      <w:r w:rsidRPr="003A2F72">
        <w:rPr>
          <w:b/>
          <w:bCs/>
          <w:lang w:bidi="el-GR"/>
        </w:rPr>
        <w:lastRenderedPageBreak/>
        <w:t>Αναβάθμιση των υποδομών διδασκαλίας, των εργαστηριακών και των ψηφιακών υποδομών.</w:t>
      </w:r>
    </w:p>
    <w:p w:rsidR="00436160" w:rsidRPr="003A2F72" w:rsidRDefault="00436160" w:rsidP="00436160">
      <w:pPr>
        <w:pStyle w:val="ab"/>
        <w:numPr>
          <w:ilvl w:val="0"/>
          <w:numId w:val="31"/>
        </w:numPr>
        <w:spacing w:before="120" w:after="120" w:line="340" w:lineRule="exact"/>
        <w:ind w:left="426" w:hanging="426"/>
        <w:jc w:val="both"/>
        <w:rPr>
          <w:lang w:bidi="el-GR"/>
        </w:rPr>
      </w:pPr>
      <w:r w:rsidRPr="003A2F72">
        <w:rPr>
          <w:b/>
          <w:bCs/>
          <w:lang w:bidi="el-GR"/>
        </w:rPr>
        <w:t>Ανάπτυξη και ενί</w:t>
      </w:r>
      <w:r>
        <w:rPr>
          <w:b/>
          <w:bCs/>
          <w:lang w:bidi="el-GR"/>
        </w:rPr>
        <w:t>σ</w:t>
      </w:r>
      <w:r w:rsidRPr="003A2F72">
        <w:rPr>
          <w:b/>
          <w:bCs/>
          <w:lang w:bidi="el-GR"/>
        </w:rPr>
        <w:t xml:space="preserve">χυση εκπαιδευτικών δραστηριοτήτων </w:t>
      </w:r>
      <w:proofErr w:type="spellStart"/>
      <w:r w:rsidRPr="003A2F72">
        <w:rPr>
          <w:b/>
          <w:bCs/>
          <w:lang w:bidi="el-GR"/>
        </w:rPr>
        <w:t>διάδρασης</w:t>
      </w:r>
      <w:proofErr w:type="spellEnd"/>
      <w:r w:rsidRPr="003A2F72">
        <w:rPr>
          <w:b/>
          <w:bCs/>
          <w:lang w:bidi="el-GR"/>
        </w:rPr>
        <w:t xml:space="preserve"> μεταξύ διδακτικού προσωπικού και φοιτητών </w:t>
      </w:r>
      <w:r w:rsidRPr="003A2F72">
        <w:rPr>
          <w:lang w:bidi="el-GR"/>
        </w:rPr>
        <w:t>(π.χ. συμμετοχή σε ερευνητικές ομάδες, εκπαιδευτικούς ομίλους, συγγραφή δημοσιεύσεων και έκδοση πανεπιστημιακών/επιστημονικών περιοδικών)</w:t>
      </w:r>
    </w:p>
    <w:p w:rsidR="00436160" w:rsidRDefault="00436160" w:rsidP="00436160">
      <w:pPr>
        <w:pStyle w:val="ab"/>
        <w:numPr>
          <w:ilvl w:val="0"/>
          <w:numId w:val="31"/>
        </w:numPr>
        <w:spacing w:before="120" w:after="120" w:line="340" w:lineRule="exact"/>
        <w:ind w:left="426" w:hanging="426"/>
        <w:jc w:val="both"/>
        <w:rPr>
          <w:lang w:bidi="el-GR"/>
        </w:rPr>
      </w:pPr>
      <w:r w:rsidRPr="003A2F72">
        <w:rPr>
          <w:b/>
          <w:bCs/>
          <w:lang w:bidi="el-GR"/>
        </w:rPr>
        <w:t>Σύνδεση των μεταπτυχιακών σπουδών με την έρευνα</w:t>
      </w:r>
      <w:r w:rsidRPr="003A2F72">
        <w:rPr>
          <w:lang w:bidi="el-GR"/>
        </w:rPr>
        <w:t xml:space="preserve"> ως μέσο ενίσχυσης της εκπαιδευτικής διαδικασίας μέσω της δυνατότητας παροχής ανταποδοτικών υποτροφιών.</w:t>
      </w:r>
    </w:p>
    <w:p w:rsidR="00436160" w:rsidRPr="00C75773" w:rsidRDefault="00436160" w:rsidP="00436160">
      <w:pPr>
        <w:pStyle w:val="ab"/>
        <w:numPr>
          <w:ilvl w:val="0"/>
          <w:numId w:val="31"/>
        </w:numPr>
        <w:spacing w:before="120" w:after="120" w:line="340" w:lineRule="exact"/>
        <w:ind w:left="426" w:hanging="426"/>
        <w:jc w:val="both"/>
        <w:rPr>
          <w:rStyle w:val="markedcontent"/>
          <w:b/>
          <w:bCs/>
          <w:lang w:bidi="el-GR"/>
        </w:rPr>
      </w:pPr>
      <w:r w:rsidRPr="003A2F72">
        <w:rPr>
          <w:b/>
          <w:bCs/>
          <w:lang w:bidi="el-GR"/>
        </w:rPr>
        <w:t xml:space="preserve">Αξιοποίηση της πρόκλησης της </w:t>
      </w:r>
      <w:r w:rsidRPr="003A2F72">
        <w:rPr>
          <w:rStyle w:val="markedcontent"/>
          <w:rFonts w:cstheme="minorHAnsi"/>
          <w:b/>
          <w:bCs/>
          <w:shd w:val="clear" w:color="auto" w:fill="FFFFFF"/>
        </w:rPr>
        <w:t>διαδικτυακής μεταπτυχιακής εκπαίδευσης</w:t>
      </w:r>
      <w:r>
        <w:rPr>
          <w:rStyle w:val="markedcontent"/>
          <w:rFonts w:cstheme="minorHAnsi"/>
          <w:b/>
          <w:bCs/>
          <w:shd w:val="clear" w:color="auto" w:fill="FFFFFF"/>
        </w:rPr>
        <w:t xml:space="preserve">. </w:t>
      </w:r>
      <w:r w:rsidRPr="003A2F72">
        <w:rPr>
          <w:rStyle w:val="markedcontent"/>
          <w:rFonts w:cstheme="minorHAnsi"/>
          <w:shd w:val="clear" w:color="auto" w:fill="FFFFFF"/>
        </w:rPr>
        <w:t>Το ΔΠΘ</w:t>
      </w:r>
      <w:r>
        <w:rPr>
          <w:rStyle w:val="markedcontent"/>
          <w:rFonts w:cstheme="minorHAnsi"/>
          <w:b/>
          <w:bCs/>
          <w:shd w:val="clear" w:color="auto" w:fill="FFFFFF"/>
        </w:rPr>
        <w:t xml:space="preserve"> </w:t>
      </w:r>
      <w:r>
        <w:rPr>
          <w:rStyle w:val="markedcontent"/>
          <w:rFonts w:cstheme="minorHAnsi"/>
          <w:shd w:val="clear" w:color="auto" w:fill="FFFFFF"/>
        </w:rPr>
        <w:t>σ</w:t>
      </w:r>
      <w:r w:rsidRPr="003A2F72">
        <w:rPr>
          <w:rStyle w:val="markedcontent"/>
          <w:rFonts w:cstheme="minorHAnsi"/>
          <w:shd w:val="clear" w:color="auto" w:fill="FFFFFF"/>
        </w:rPr>
        <w:t>τοχεύει να αποκτήσει, μέσω (και) των εξ αποστάσεως προγραμμάτων μεταπτυχιακών σπουδών, ταυτότητα και απολύτως διακριτή εικόνα σε σχέση με τα υπόλοιπα ΑΕΙ η οποία δομείται με την ποιοτικά αναβαθμισμένη</w:t>
      </w:r>
      <w:r>
        <w:rPr>
          <w:rStyle w:val="markedcontent"/>
          <w:rFonts w:cstheme="minorHAnsi"/>
          <w:shd w:val="clear" w:color="auto" w:fill="FFFFFF"/>
        </w:rPr>
        <w:t>,</w:t>
      </w:r>
      <w:r w:rsidRPr="003A2F72">
        <w:rPr>
          <w:rStyle w:val="markedcontent"/>
          <w:rFonts w:cstheme="minorHAnsi"/>
          <w:shd w:val="clear" w:color="auto" w:fill="FFFFFF"/>
        </w:rPr>
        <w:t xml:space="preserve"> παιδαγωγικά και τεχνολογικά</w:t>
      </w:r>
      <w:r>
        <w:rPr>
          <w:rStyle w:val="markedcontent"/>
          <w:rFonts w:cstheme="minorHAnsi"/>
          <w:shd w:val="clear" w:color="auto" w:fill="FFFFFF"/>
        </w:rPr>
        <w:t>,</w:t>
      </w:r>
      <w:r w:rsidRPr="003A2F72">
        <w:rPr>
          <w:rStyle w:val="markedcontent"/>
          <w:rFonts w:cstheme="minorHAnsi"/>
          <w:shd w:val="clear" w:color="auto" w:fill="FFFFFF"/>
        </w:rPr>
        <w:t xml:space="preserve"> παροχή των εκπαιδευτικών προγραμμάτων και υπηρεσιών και την καταλυτική συμβολή τους στην έρευνα, τον πολιτισμό, την καινοτομία και την οικονομία της περιοχής.</w:t>
      </w:r>
      <w:r>
        <w:rPr>
          <w:rStyle w:val="markedcontent"/>
          <w:rFonts w:cstheme="minorHAnsi"/>
          <w:shd w:val="clear" w:color="auto" w:fill="FFFFFF"/>
        </w:rPr>
        <w:t xml:space="preserve"> </w:t>
      </w:r>
      <w:r w:rsidRPr="00C75773">
        <w:rPr>
          <w:rStyle w:val="markedcontent"/>
          <w:rFonts w:cstheme="minorHAnsi"/>
          <w:shd w:val="clear" w:color="auto" w:fill="FFFFFF"/>
        </w:rPr>
        <w:t>Στο πλαίσιο αυτό, το ΔΠΘ μέσω των εξ αποστάσεως ΠΜΣ:</w:t>
      </w:r>
    </w:p>
    <w:p w:rsidR="00436160" w:rsidRPr="00311121" w:rsidRDefault="00436160" w:rsidP="00436160">
      <w:pPr>
        <w:pStyle w:val="ab"/>
        <w:numPr>
          <w:ilvl w:val="0"/>
          <w:numId w:val="32"/>
        </w:numPr>
        <w:spacing w:before="120" w:after="120" w:line="340" w:lineRule="exact"/>
        <w:ind w:left="426" w:firstLine="0"/>
        <w:jc w:val="both"/>
        <w:rPr>
          <w:rStyle w:val="markedcontent"/>
          <w:rFonts w:cstheme="minorHAnsi"/>
          <w:shd w:val="clear" w:color="auto" w:fill="FFFFFF"/>
        </w:rPr>
      </w:pPr>
      <w:r w:rsidRPr="007E34F4">
        <w:rPr>
          <w:rStyle w:val="markedcontent"/>
          <w:rFonts w:cstheme="minorHAnsi"/>
          <w:b/>
          <w:bCs/>
          <w:shd w:val="clear" w:color="auto" w:fill="FFFFFF"/>
        </w:rPr>
        <w:t>διεκδικεί την ανάπτυξή του ως σύγχρονο και τεχνολογικά αναβαθμισμένο ΑΕΙ</w:t>
      </w:r>
      <w:r>
        <w:rPr>
          <w:rStyle w:val="markedcontent"/>
          <w:rFonts w:cstheme="minorHAnsi"/>
          <w:b/>
          <w:bCs/>
          <w:shd w:val="clear" w:color="auto" w:fill="FFFFFF"/>
        </w:rPr>
        <w:t>,</w:t>
      </w:r>
      <w:r w:rsidRPr="00311121">
        <w:rPr>
          <w:rStyle w:val="markedcontent"/>
          <w:rFonts w:cstheme="minorHAnsi"/>
          <w:shd w:val="clear" w:color="auto" w:fill="FFFFFF"/>
        </w:rPr>
        <w:t xml:space="preserve"> μέσω της εξωστρεφούς επιστημονικής του δράσης, προκειμένου να εδραιωθεί σε διεθνές επίπεδο ως ακαδημαϊκό ίδρυμα με προοπτικές, </w:t>
      </w:r>
    </w:p>
    <w:p w:rsidR="00436160" w:rsidRPr="00311121" w:rsidRDefault="00436160" w:rsidP="00436160">
      <w:pPr>
        <w:pStyle w:val="ab"/>
        <w:numPr>
          <w:ilvl w:val="0"/>
          <w:numId w:val="32"/>
        </w:numPr>
        <w:spacing w:before="120" w:after="120" w:line="340" w:lineRule="exact"/>
        <w:ind w:left="426" w:firstLine="0"/>
        <w:jc w:val="both"/>
        <w:rPr>
          <w:rStyle w:val="markedcontent"/>
          <w:rFonts w:cstheme="minorHAnsi"/>
          <w:shd w:val="clear" w:color="auto" w:fill="FFFFFF"/>
        </w:rPr>
      </w:pPr>
      <w:r w:rsidRPr="00311121">
        <w:rPr>
          <w:rStyle w:val="markedcontent"/>
          <w:rFonts w:cstheme="minorHAnsi"/>
          <w:shd w:val="clear" w:color="auto" w:fill="FFFFFF"/>
        </w:rPr>
        <w:t xml:space="preserve">στοχεύει στην αριστεία στη μεταπτυχιακή εκπαίδευση, μάθηση και διδασκαλία, την έρευνα και την καινοτομία που θα βασίζεται στην προσέλκυση μεταπτυχιακών φοιτητών </w:t>
      </w:r>
      <w:r w:rsidRPr="007E34F4">
        <w:rPr>
          <w:rStyle w:val="markedcontent"/>
          <w:rFonts w:cstheme="minorHAnsi"/>
          <w:b/>
          <w:bCs/>
          <w:shd w:val="clear" w:color="auto" w:fill="FFFFFF"/>
        </w:rPr>
        <w:t>χωρίς το εμπόδιο του γεωγραφικού προσδιορισμού</w:t>
      </w:r>
      <w:r w:rsidRPr="00311121">
        <w:rPr>
          <w:rStyle w:val="markedcontent"/>
          <w:rFonts w:cstheme="minorHAnsi"/>
          <w:shd w:val="clear" w:color="auto" w:fill="FFFFFF"/>
        </w:rPr>
        <w:t xml:space="preserve">, </w:t>
      </w:r>
    </w:p>
    <w:p w:rsidR="00436160" w:rsidRPr="00311121" w:rsidRDefault="00436160" w:rsidP="00436160">
      <w:pPr>
        <w:pStyle w:val="ab"/>
        <w:numPr>
          <w:ilvl w:val="0"/>
          <w:numId w:val="32"/>
        </w:numPr>
        <w:spacing w:before="120" w:after="120" w:line="340" w:lineRule="exact"/>
        <w:ind w:left="426" w:firstLine="0"/>
        <w:jc w:val="both"/>
        <w:rPr>
          <w:rStyle w:val="markedcontent"/>
          <w:rFonts w:cstheme="minorHAnsi"/>
          <w:shd w:val="clear" w:color="auto" w:fill="FFFFFF"/>
        </w:rPr>
      </w:pPr>
      <w:r w:rsidRPr="00311121">
        <w:rPr>
          <w:rStyle w:val="markedcontent"/>
          <w:rFonts w:cstheme="minorHAnsi"/>
          <w:shd w:val="clear" w:color="auto" w:fill="FFFFFF"/>
        </w:rPr>
        <w:t xml:space="preserve">επιδιώκει τη </w:t>
      </w:r>
      <w:r w:rsidRPr="007E34F4">
        <w:rPr>
          <w:rStyle w:val="markedcontent"/>
          <w:rFonts w:cstheme="minorHAnsi"/>
          <w:b/>
          <w:bCs/>
          <w:shd w:val="clear" w:color="auto" w:fill="FFFFFF"/>
        </w:rPr>
        <w:t>δημιουργία και ανάπτυξη εκτεταμένων δικτύων επιστημονικής συνεργασίας με φορείς και οργανισμούς</w:t>
      </w:r>
      <w:r w:rsidRPr="00311121">
        <w:rPr>
          <w:rStyle w:val="markedcontent"/>
          <w:rFonts w:cstheme="minorHAnsi"/>
          <w:shd w:val="clear" w:color="auto" w:fill="FFFFFF"/>
        </w:rPr>
        <w:t xml:space="preserve"> από το πεδίο των επιστημών, της οικονομίας και του πολιτισμού, μέσα από διμερείς, βαλκανικές, ευρωπαϊκές και διεθνείς συνέργειες.</w:t>
      </w:r>
    </w:p>
    <w:p w:rsidR="00436160" w:rsidRPr="00311121" w:rsidRDefault="00436160" w:rsidP="00436160">
      <w:pPr>
        <w:spacing w:before="120" w:after="120" w:line="340" w:lineRule="exact"/>
        <w:ind w:left="426"/>
        <w:jc w:val="both"/>
        <w:rPr>
          <w:rFonts w:cstheme="minorHAnsi"/>
        </w:rPr>
      </w:pPr>
      <w:r>
        <w:rPr>
          <w:rFonts w:cstheme="minorHAnsi"/>
        </w:rPr>
        <w:t>Στο ΔΠΘ η</w:t>
      </w:r>
      <w:r w:rsidRPr="00311121">
        <w:rPr>
          <w:rFonts w:cstheme="minorHAnsi"/>
        </w:rPr>
        <w:t xml:space="preserve"> εξ αποστάσεως μεταπτυχιακή εκπαίδευση δεν βασίζεται αποκλειστικά σε</w:t>
      </w:r>
      <w:r>
        <w:rPr>
          <w:rFonts w:cstheme="minorHAnsi"/>
        </w:rPr>
        <w:t xml:space="preserve"> </w:t>
      </w:r>
      <w:r w:rsidRPr="00311121">
        <w:rPr>
          <w:rFonts w:cstheme="minorHAnsi"/>
        </w:rPr>
        <w:t xml:space="preserve">τεχνολογίες που καλούνται να αναπληρώσουν την πρόσωπο με πρόσωπο διδασκαλία. Καθορίζεται, πρωτίστως, από μια παιδαγωγική φιλοσοφία που θέτει στο κέντρο τις αλληλεπιδραστικές ενέργειες που προωθούν τη συμμετοχή των εκπαιδευομένων σε δραστηριότητες </w:t>
      </w:r>
      <w:proofErr w:type="spellStart"/>
      <w:r w:rsidRPr="00311121">
        <w:rPr>
          <w:rFonts w:cstheme="minorHAnsi"/>
        </w:rPr>
        <w:t>νοηματοδοτημένης</w:t>
      </w:r>
      <w:proofErr w:type="spellEnd"/>
      <w:r w:rsidRPr="00311121">
        <w:rPr>
          <w:rFonts w:cstheme="minorHAnsi"/>
        </w:rPr>
        <w:t xml:space="preserve"> μάθησης. Με βάση αυτή τη θεώρηση</w:t>
      </w:r>
      <w:r>
        <w:rPr>
          <w:rFonts w:cstheme="minorHAnsi"/>
        </w:rPr>
        <w:t>,</w:t>
      </w:r>
      <w:r w:rsidRPr="00311121">
        <w:rPr>
          <w:rFonts w:cstheme="minorHAnsi"/>
        </w:rPr>
        <w:t xml:space="preserve"> ο σχεδιασμός της εξ αποστάσεως μεταπτυχιακής εκπαίδευσης προϋποθέτει:</w:t>
      </w:r>
    </w:p>
    <w:p w:rsidR="00436160" w:rsidRPr="00311121" w:rsidRDefault="00436160" w:rsidP="00436160">
      <w:pPr>
        <w:pStyle w:val="ab"/>
        <w:numPr>
          <w:ilvl w:val="0"/>
          <w:numId w:val="33"/>
        </w:numPr>
        <w:spacing w:before="120" w:after="120" w:line="340" w:lineRule="exact"/>
        <w:ind w:left="426" w:firstLine="0"/>
        <w:jc w:val="both"/>
        <w:rPr>
          <w:rFonts w:cstheme="minorHAnsi"/>
        </w:rPr>
      </w:pPr>
      <w:r w:rsidRPr="00311121">
        <w:rPr>
          <w:rFonts w:cstheme="minorHAnsi"/>
        </w:rPr>
        <w:t>την εις βάθος γνώση του γνωστικού αντικειμένου</w:t>
      </w:r>
    </w:p>
    <w:p w:rsidR="00436160" w:rsidRPr="00311121" w:rsidRDefault="00436160" w:rsidP="00436160">
      <w:pPr>
        <w:pStyle w:val="ab"/>
        <w:numPr>
          <w:ilvl w:val="0"/>
          <w:numId w:val="33"/>
        </w:numPr>
        <w:spacing w:before="120" w:after="120" w:line="340" w:lineRule="exact"/>
        <w:ind w:left="426" w:firstLine="0"/>
        <w:jc w:val="both"/>
        <w:rPr>
          <w:rFonts w:cstheme="minorHAnsi"/>
        </w:rPr>
      </w:pPr>
      <w:r w:rsidRPr="00311121">
        <w:rPr>
          <w:rFonts w:cstheme="minorHAnsi"/>
        </w:rPr>
        <w:t>τη λεπτομερή οργάνωση των εκπαιδευτικών-διδακτικών διαδικασιών</w:t>
      </w:r>
    </w:p>
    <w:p w:rsidR="00436160" w:rsidRPr="00311121" w:rsidRDefault="00436160" w:rsidP="00436160">
      <w:pPr>
        <w:pStyle w:val="ab"/>
        <w:numPr>
          <w:ilvl w:val="0"/>
          <w:numId w:val="33"/>
        </w:numPr>
        <w:tabs>
          <w:tab w:val="left" w:pos="709"/>
        </w:tabs>
        <w:spacing w:before="120" w:after="120" w:line="340" w:lineRule="exact"/>
        <w:ind w:left="426" w:firstLine="0"/>
        <w:jc w:val="both"/>
        <w:rPr>
          <w:rFonts w:cstheme="minorHAnsi"/>
        </w:rPr>
      </w:pPr>
      <w:r w:rsidRPr="00311121">
        <w:rPr>
          <w:rFonts w:cstheme="minorHAnsi"/>
        </w:rPr>
        <w:t>την επιλογή ή/και διαμόρφωση εκπαιδευτικού υλικού</w:t>
      </w:r>
    </w:p>
    <w:p w:rsidR="00436160" w:rsidRPr="00311121" w:rsidRDefault="00436160" w:rsidP="00436160">
      <w:pPr>
        <w:pStyle w:val="ab"/>
        <w:numPr>
          <w:ilvl w:val="0"/>
          <w:numId w:val="33"/>
        </w:numPr>
        <w:tabs>
          <w:tab w:val="left" w:pos="709"/>
        </w:tabs>
        <w:spacing w:before="120" w:after="120" w:line="340" w:lineRule="exact"/>
        <w:ind w:left="426" w:firstLine="0"/>
        <w:jc w:val="both"/>
        <w:rPr>
          <w:rFonts w:cstheme="minorHAnsi"/>
        </w:rPr>
      </w:pPr>
      <w:r w:rsidRPr="00311121">
        <w:rPr>
          <w:rFonts w:cstheme="minorHAnsi"/>
        </w:rPr>
        <w:t>τον σχεδιασμό κατάλληλων μαθησιακών δραστηριοτήτων (εργασιών) που υλοποιούν οι εκπαιδευόμενοι/</w:t>
      </w:r>
      <w:proofErr w:type="spellStart"/>
      <w:r w:rsidRPr="00311121">
        <w:rPr>
          <w:rFonts w:cstheme="minorHAnsi"/>
        </w:rPr>
        <w:t>ες</w:t>
      </w:r>
      <w:proofErr w:type="spellEnd"/>
    </w:p>
    <w:p w:rsidR="00436160" w:rsidRPr="00311121" w:rsidRDefault="00436160" w:rsidP="00436160">
      <w:pPr>
        <w:pStyle w:val="ab"/>
        <w:numPr>
          <w:ilvl w:val="0"/>
          <w:numId w:val="33"/>
        </w:numPr>
        <w:tabs>
          <w:tab w:val="left" w:pos="709"/>
        </w:tabs>
        <w:spacing w:before="120" w:after="120" w:line="340" w:lineRule="exact"/>
        <w:ind w:left="426" w:firstLine="0"/>
        <w:jc w:val="both"/>
        <w:rPr>
          <w:rFonts w:cstheme="minorHAnsi"/>
        </w:rPr>
      </w:pPr>
      <w:r w:rsidRPr="00311121">
        <w:rPr>
          <w:rFonts w:cstheme="minorHAnsi"/>
        </w:rPr>
        <w:t>τη διαρκή υποστήριξη των εκπαιδευομένων</w:t>
      </w:r>
    </w:p>
    <w:p w:rsidR="00436160" w:rsidRPr="00311121" w:rsidRDefault="00436160" w:rsidP="00436160">
      <w:pPr>
        <w:pStyle w:val="ab"/>
        <w:numPr>
          <w:ilvl w:val="0"/>
          <w:numId w:val="33"/>
        </w:numPr>
        <w:tabs>
          <w:tab w:val="left" w:pos="709"/>
        </w:tabs>
        <w:spacing w:before="120" w:after="120" w:line="340" w:lineRule="exact"/>
        <w:ind w:left="426" w:firstLine="0"/>
        <w:jc w:val="both"/>
        <w:rPr>
          <w:rFonts w:cstheme="minorHAnsi"/>
        </w:rPr>
      </w:pPr>
      <w:r w:rsidRPr="00311121">
        <w:rPr>
          <w:rFonts w:cstheme="minorHAnsi"/>
        </w:rPr>
        <w:t xml:space="preserve">την εγκαθίδρυση αμφίδρομης επικοινωνίας και θετικού μαθησιακού κλίματος </w:t>
      </w:r>
    </w:p>
    <w:p w:rsidR="00436160" w:rsidRPr="00311121" w:rsidRDefault="00436160" w:rsidP="00436160">
      <w:pPr>
        <w:pStyle w:val="ab"/>
        <w:numPr>
          <w:ilvl w:val="0"/>
          <w:numId w:val="33"/>
        </w:numPr>
        <w:tabs>
          <w:tab w:val="left" w:pos="709"/>
        </w:tabs>
        <w:spacing w:before="120" w:after="120" w:line="340" w:lineRule="exact"/>
        <w:ind w:left="426" w:firstLine="0"/>
        <w:jc w:val="both"/>
        <w:rPr>
          <w:rFonts w:cstheme="minorHAnsi"/>
        </w:rPr>
      </w:pPr>
      <w:r w:rsidRPr="00311121">
        <w:rPr>
          <w:rFonts w:cstheme="minorHAnsi"/>
        </w:rPr>
        <w:t>την ύπαρξη τεχνολογικών περιβαλλόντων που υποστηρίζουν αποτελεσματικά τις επιμέρους εκπαιδευτικές-μαθησιακές δράσεις</w:t>
      </w:r>
    </w:p>
    <w:p w:rsidR="00436160" w:rsidRPr="00311121" w:rsidRDefault="00436160" w:rsidP="00436160">
      <w:pPr>
        <w:pStyle w:val="ab"/>
        <w:numPr>
          <w:ilvl w:val="0"/>
          <w:numId w:val="33"/>
        </w:numPr>
        <w:tabs>
          <w:tab w:val="left" w:pos="709"/>
        </w:tabs>
        <w:spacing w:before="120" w:after="120" w:line="340" w:lineRule="exact"/>
        <w:ind w:left="426" w:firstLine="0"/>
        <w:jc w:val="both"/>
        <w:rPr>
          <w:rFonts w:cstheme="minorHAnsi"/>
        </w:rPr>
      </w:pPr>
      <w:r w:rsidRPr="00311121">
        <w:rPr>
          <w:rFonts w:cstheme="minorHAnsi"/>
        </w:rPr>
        <w:t>την έγκυρη κι αξιόπιστη αξιολόγηση του εκπαιδευτικού αποτελέσματος.</w:t>
      </w:r>
    </w:p>
    <w:p w:rsidR="00436160" w:rsidRPr="0076419E" w:rsidRDefault="00436160" w:rsidP="00436160">
      <w:pPr>
        <w:tabs>
          <w:tab w:val="left" w:pos="851"/>
        </w:tabs>
        <w:spacing w:before="120" w:after="120" w:line="340" w:lineRule="exact"/>
        <w:jc w:val="both"/>
        <w:rPr>
          <w:rFonts w:cstheme="minorHAnsi"/>
        </w:rPr>
      </w:pPr>
      <w:r w:rsidRPr="0076419E">
        <w:rPr>
          <w:rFonts w:cstheme="minorHAnsi"/>
        </w:rPr>
        <w:lastRenderedPageBreak/>
        <w:t>Η ηλεκτρονική μάθηση στα ΠΜΣ βασίζεται στην αλληλεπίδραση μεταξύ φοιτητή/</w:t>
      </w:r>
      <w:proofErr w:type="spellStart"/>
      <w:r w:rsidRPr="0076419E">
        <w:rPr>
          <w:rFonts w:cstheme="minorHAnsi"/>
        </w:rPr>
        <w:t>τριας</w:t>
      </w:r>
      <w:proofErr w:type="spellEnd"/>
      <w:r w:rsidRPr="0076419E">
        <w:rPr>
          <w:rFonts w:cstheme="minorHAnsi"/>
        </w:rPr>
        <w:t xml:space="preserve"> και εκπαιδευτικών πόρων, φοιτητή/</w:t>
      </w:r>
      <w:proofErr w:type="spellStart"/>
      <w:r w:rsidRPr="0076419E">
        <w:rPr>
          <w:rFonts w:cstheme="minorHAnsi"/>
        </w:rPr>
        <w:t>τριας</w:t>
      </w:r>
      <w:proofErr w:type="spellEnd"/>
      <w:r w:rsidRPr="0076419E">
        <w:rPr>
          <w:rFonts w:cstheme="minorHAnsi"/>
        </w:rPr>
        <w:t>-διδάσκοντα/</w:t>
      </w:r>
      <w:proofErr w:type="spellStart"/>
      <w:r w:rsidRPr="0076419E">
        <w:rPr>
          <w:rFonts w:cstheme="minorHAnsi"/>
        </w:rPr>
        <w:t>ουσας</w:t>
      </w:r>
      <w:proofErr w:type="spellEnd"/>
      <w:r w:rsidRPr="0076419E">
        <w:rPr>
          <w:rFonts w:cstheme="minorHAnsi"/>
        </w:rPr>
        <w:t xml:space="preserve"> και φοιτητών/τριών μεταξύ τους. Επιπλέον, προσφέρει στους/στις εκπαιδευόμενους/</w:t>
      </w:r>
      <w:proofErr w:type="spellStart"/>
      <w:r w:rsidRPr="0076419E">
        <w:rPr>
          <w:rFonts w:cstheme="minorHAnsi"/>
        </w:rPr>
        <w:t>ες</w:t>
      </w:r>
      <w:proofErr w:type="spellEnd"/>
      <w:r w:rsidRPr="0076419E">
        <w:rPr>
          <w:rFonts w:cstheme="minorHAnsi"/>
        </w:rPr>
        <w:t xml:space="preserve"> αυξημένες ευκαιρίες για επανάληψη των δύσκολων ή δυσνόητων σημείων αλλά και </w:t>
      </w:r>
      <w:proofErr w:type="spellStart"/>
      <w:r w:rsidRPr="0076419E">
        <w:rPr>
          <w:rFonts w:cstheme="minorHAnsi"/>
        </w:rPr>
        <w:t>αναστοχασμό</w:t>
      </w:r>
      <w:proofErr w:type="spellEnd"/>
      <w:r w:rsidRPr="0076419E">
        <w:rPr>
          <w:rFonts w:cstheme="minorHAnsi"/>
        </w:rPr>
        <w:t xml:space="preserve">, οδηγώντας στην βαθύτερη ανάλυση του εκπαιδευτικού υλικού, στη διερεύνηση και στον προβληματισμό και, τελικά, στην εμβάθυνση της γνώσης. </w:t>
      </w:r>
    </w:p>
    <w:p w:rsidR="00436160" w:rsidRDefault="00436160" w:rsidP="00436160">
      <w:pPr>
        <w:spacing w:before="120" w:after="120" w:line="340" w:lineRule="exact"/>
        <w:jc w:val="both"/>
        <w:rPr>
          <w:rStyle w:val="markedcontent"/>
          <w:rFonts w:cstheme="minorHAnsi"/>
          <w:b/>
          <w:shd w:val="clear" w:color="auto" w:fill="FFFFFF"/>
        </w:rPr>
      </w:pPr>
    </w:p>
    <w:p w:rsidR="00436160" w:rsidRPr="00311121" w:rsidRDefault="00436160" w:rsidP="00436160">
      <w:pPr>
        <w:spacing w:before="120" w:after="120" w:line="340" w:lineRule="exact"/>
        <w:jc w:val="both"/>
        <w:rPr>
          <w:rStyle w:val="markedcontent"/>
          <w:rFonts w:cstheme="minorHAnsi"/>
          <w:b/>
          <w:shd w:val="clear" w:color="auto" w:fill="FFFFFF"/>
        </w:rPr>
      </w:pPr>
      <w:r w:rsidRPr="00311121">
        <w:rPr>
          <w:rStyle w:val="markedcontent"/>
          <w:rFonts w:cstheme="minorHAnsi"/>
          <w:b/>
          <w:shd w:val="clear" w:color="auto" w:fill="FFFFFF"/>
        </w:rPr>
        <w:t xml:space="preserve">Ανάλυση </w:t>
      </w:r>
      <w:r w:rsidRPr="00311121">
        <w:rPr>
          <w:rStyle w:val="markedcontent"/>
          <w:rFonts w:cstheme="minorHAnsi"/>
          <w:b/>
          <w:shd w:val="clear" w:color="auto" w:fill="FFFFFF"/>
          <w:lang w:val="en-US"/>
        </w:rPr>
        <w:t>SWOT</w:t>
      </w:r>
      <w:r w:rsidRPr="00311121">
        <w:rPr>
          <w:rStyle w:val="markedcontent"/>
          <w:rFonts w:cstheme="minorHAnsi"/>
          <w:b/>
          <w:shd w:val="clear" w:color="auto" w:fill="FFFFFF"/>
        </w:rPr>
        <w:t xml:space="preserve"> για τις Μεταπτυχιακές Σπουδές στο ΔΠΘ</w:t>
      </w:r>
    </w:p>
    <w:p w:rsidR="00436160" w:rsidRPr="00311121"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shd w:val="clear" w:color="auto" w:fill="FFFFFF"/>
        </w:rPr>
        <w:t xml:space="preserve">Ακολουθεί ανάλυση </w:t>
      </w:r>
      <w:r w:rsidRPr="00311121">
        <w:rPr>
          <w:rStyle w:val="markedcontent"/>
          <w:rFonts w:cstheme="minorHAnsi"/>
          <w:shd w:val="clear" w:color="auto" w:fill="FFFFFF"/>
          <w:lang w:val="en-US"/>
        </w:rPr>
        <w:t>SWOT</w:t>
      </w:r>
      <w:r w:rsidRPr="00311121">
        <w:rPr>
          <w:rStyle w:val="markedcontent"/>
          <w:rFonts w:cstheme="minorHAnsi"/>
          <w:shd w:val="clear" w:color="auto" w:fill="FFFFFF"/>
        </w:rPr>
        <w:t xml:space="preserve"> η οποία χρησιμοποιήθηκε για τον προσδιορισμό στρατηγικών εκμετάλλευσης των ευκαιριών και διαχείρισης των απειλών, ενισχύοντας ταυτόχρονα τις δυνατότητες και αντιμετωπίζοντας τις αδυναμίες του ΔΠΘ.</w:t>
      </w:r>
    </w:p>
    <w:p w:rsidR="00436160" w:rsidRPr="00311121" w:rsidRDefault="00436160" w:rsidP="00436160">
      <w:pPr>
        <w:spacing w:before="120" w:after="120" w:line="340" w:lineRule="exact"/>
        <w:jc w:val="both"/>
        <w:rPr>
          <w:rStyle w:val="markedcontent"/>
          <w:rFonts w:cstheme="minorHAnsi"/>
          <w:u w:val="single"/>
          <w:shd w:val="clear" w:color="auto" w:fill="FFFFFF"/>
        </w:rPr>
      </w:pPr>
      <w:r>
        <w:rPr>
          <w:rStyle w:val="markedcontent"/>
          <w:rFonts w:cstheme="minorHAnsi"/>
          <w:u w:val="single"/>
          <w:shd w:val="clear" w:color="auto" w:fill="FFFFFF"/>
        </w:rPr>
        <w:t>Δυνατά Σημεία</w:t>
      </w:r>
      <w:r w:rsidRPr="00311121">
        <w:rPr>
          <w:rStyle w:val="markedcontent"/>
          <w:rFonts w:cstheme="minorHAnsi"/>
          <w:u w:val="single"/>
          <w:shd w:val="clear" w:color="auto" w:fill="FFFFFF"/>
        </w:rPr>
        <w:t xml:space="preserve"> (</w:t>
      </w:r>
      <w:r w:rsidRPr="00311121">
        <w:rPr>
          <w:rStyle w:val="markedcontent"/>
          <w:rFonts w:cstheme="minorHAnsi"/>
          <w:u w:val="single"/>
          <w:shd w:val="clear" w:color="auto" w:fill="FFFFFF"/>
          <w:lang w:val="en-US"/>
        </w:rPr>
        <w:t>Strengths</w:t>
      </w:r>
      <w:r w:rsidRPr="00311121">
        <w:rPr>
          <w:rStyle w:val="markedcontent"/>
          <w:rFonts w:cstheme="minorHAnsi"/>
          <w:u w:val="single"/>
          <w:shd w:val="clear" w:color="auto" w:fill="FFFFFF"/>
        </w:rPr>
        <w:t>)</w:t>
      </w:r>
    </w:p>
    <w:p w:rsidR="00436160" w:rsidRPr="00105DFF" w:rsidRDefault="00436160" w:rsidP="00436160">
      <w:pPr>
        <w:spacing w:before="120" w:after="120" w:line="340" w:lineRule="exact"/>
        <w:jc w:val="both"/>
        <w:rPr>
          <w:rStyle w:val="markedcontent"/>
          <w:rFonts w:cstheme="minorHAnsi"/>
          <w:shd w:val="clear" w:color="auto" w:fill="FFFFFF"/>
        </w:rPr>
      </w:pPr>
      <w:r w:rsidRPr="00105DFF">
        <w:rPr>
          <w:rStyle w:val="markedcontent"/>
          <w:rFonts w:cstheme="minorHAnsi"/>
          <w:b/>
          <w:shd w:val="clear" w:color="auto" w:fill="FFFFFF"/>
        </w:rPr>
        <w:t>Ποιοτικά Προγράμματα σε σύγχρονες κατευθύνσεις</w:t>
      </w:r>
      <w:r w:rsidRPr="00105DFF">
        <w:rPr>
          <w:rStyle w:val="markedcontent"/>
          <w:rFonts w:cstheme="minorHAnsi"/>
          <w:shd w:val="clear" w:color="auto" w:fill="FFFFFF"/>
        </w:rPr>
        <w:t>: Υψηλή ποιότητα μεταπτυχιακών προγραμμάτων με καλά σχεδιασμένη δομή, εκπαιδευτικό υλικό και εκπαιδευτικές δράσεις υψηλής ποιότητας, που παρέχουν εξειδικευμένες γνώσεις, ικανότητες και δεξιότητες στους/στις φοιτητές/</w:t>
      </w:r>
      <w:proofErr w:type="spellStart"/>
      <w:r w:rsidRPr="00105DFF">
        <w:rPr>
          <w:rStyle w:val="markedcontent"/>
          <w:rFonts w:cstheme="minorHAnsi"/>
          <w:shd w:val="clear" w:color="auto" w:fill="FFFFFF"/>
        </w:rPr>
        <w:t>τριες</w:t>
      </w:r>
      <w:proofErr w:type="spellEnd"/>
      <w:r w:rsidRPr="00105DFF">
        <w:rPr>
          <w:rStyle w:val="markedcontent"/>
          <w:rFonts w:cstheme="minorHAnsi"/>
          <w:shd w:val="clear" w:color="auto" w:fill="FFFFFF"/>
        </w:rPr>
        <w:t xml:space="preserve"> στο αντικείμενο των ΠΜΣ παράλληλα με την ανάπτυξη οριζόντιων (ήπιων) δεξιοτήτων σε σύνδεση με την έρευνα, την επιχειρηματικότητα και την καινοτομία. </w:t>
      </w:r>
    </w:p>
    <w:p w:rsidR="00436160" w:rsidRPr="00105DFF" w:rsidRDefault="00436160" w:rsidP="00436160">
      <w:pPr>
        <w:spacing w:before="120" w:after="120" w:line="340" w:lineRule="exact"/>
        <w:jc w:val="both"/>
        <w:rPr>
          <w:rStyle w:val="markedcontent"/>
          <w:rFonts w:cstheme="minorHAnsi"/>
          <w:shd w:val="clear" w:color="auto" w:fill="FFFFFF"/>
        </w:rPr>
      </w:pPr>
      <w:r w:rsidRPr="00105DFF">
        <w:rPr>
          <w:rStyle w:val="markedcontent"/>
          <w:rFonts w:cstheme="minorHAnsi"/>
          <w:b/>
          <w:shd w:val="clear" w:color="auto" w:fill="FFFFFF"/>
        </w:rPr>
        <w:t>Αξιοποίηση της εξ αποστάσεως εκπαίδευσης</w:t>
      </w:r>
      <w:r w:rsidRPr="00105DFF">
        <w:rPr>
          <w:rStyle w:val="markedcontent"/>
          <w:rFonts w:cstheme="minorHAnsi"/>
          <w:shd w:val="clear" w:color="auto" w:fill="FFFFFF"/>
        </w:rPr>
        <w:t>: Ενίσχυση του στοιχείου της εξ αποστάσεως εκπαίδευσης σε όλα τα ΠΜΣ, αύξηση του αριθμού των ΠΜΣ με εκπαίδευση 100% εξ αποστάσεως.</w:t>
      </w:r>
    </w:p>
    <w:p w:rsidR="00436160" w:rsidRPr="00311121" w:rsidRDefault="00436160" w:rsidP="00436160">
      <w:pPr>
        <w:spacing w:before="120" w:after="120" w:line="340" w:lineRule="exact"/>
        <w:jc w:val="both"/>
        <w:rPr>
          <w:rStyle w:val="markedcontent"/>
          <w:rFonts w:cstheme="minorHAnsi"/>
          <w:shd w:val="clear" w:color="auto" w:fill="FFFFFF"/>
        </w:rPr>
      </w:pPr>
      <w:r w:rsidRPr="00105DFF">
        <w:rPr>
          <w:rStyle w:val="markedcontent"/>
          <w:rFonts w:cstheme="minorHAnsi"/>
          <w:b/>
          <w:shd w:val="clear" w:color="auto" w:fill="FFFFFF"/>
        </w:rPr>
        <w:t xml:space="preserve">Έμπειρο Διδακτικό Προσωπικό: </w:t>
      </w:r>
      <w:r w:rsidRPr="00105DFF">
        <w:rPr>
          <w:rStyle w:val="markedcontent"/>
          <w:rFonts w:cstheme="minorHAnsi"/>
          <w:shd w:val="clear" w:color="auto" w:fill="FFFFFF"/>
        </w:rPr>
        <w:t xml:space="preserve">Έμπειρο και καταρτισμένο διδακτικό προσωπικό με μακρόχρονη εμπειρία στην έρευνα και τη διδασκαλία. Συνεχής αναβάθμιση των δεξιοτήτων του εκπαιδευτικού προσωπικού μέσω των </w:t>
      </w:r>
      <w:proofErr w:type="spellStart"/>
      <w:r w:rsidRPr="00105DFF">
        <w:rPr>
          <w:rStyle w:val="markedcontent"/>
          <w:rFonts w:cstheme="minorHAnsi"/>
          <w:shd w:val="clear" w:color="auto" w:fill="FFFFFF"/>
        </w:rPr>
        <w:t>στοχευμένων</w:t>
      </w:r>
      <w:proofErr w:type="spellEnd"/>
      <w:r w:rsidRPr="00105DFF">
        <w:rPr>
          <w:rStyle w:val="markedcontent"/>
          <w:rFonts w:cstheme="minorHAnsi"/>
          <w:shd w:val="clear" w:color="auto" w:fill="FFFFFF"/>
        </w:rPr>
        <w:t xml:space="preserve"> δράσεων του ΚΕΔΙΜΑ-ΔΠΘ.</w:t>
      </w:r>
    </w:p>
    <w:p w:rsidR="00436160" w:rsidRPr="00311121"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b/>
          <w:shd w:val="clear" w:color="auto" w:fill="FFFFFF"/>
        </w:rPr>
        <w:t>Έρευνα και Καινοτομία</w:t>
      </w:r>
      <w:r w:rsidRPr="00311121">
        <w:rPr>
          <w:rStyle w:val="markedcontent"/>
          <w:rFonts w:cstheme="minorHAnsi"/>
          <w:shd w:val="clear" w:color="auto" w:fill="FFFFFF"/>
        </w:rPr>
        <w:t xml:space="preserve">: </w:t>
      </w:r>
      <w:r>
        <w:rPr>
          <w:rStyle w:val="markedcontent"/>
          <w:rFonts w:cstheme="minorHAnsi"/>
          <w:shd w:val="clear" w:color="auto" w:fill="FFFFFF"/>
        </w:rPr>
        <w:t xml:space="preserve">Προώθηση </w:t>
      </w:r>
      <w:r w:rsidRPr="00311121">
        <w:rPr>
          <w:rStyle w:val="markedcontent"/>
          <w:rFonts w:cstheme="minorHAnsi"/>
          <w:shd w:val="clear" w:color="auto" w:fill="FFFFFF"/>
        </w:rPr>
        <w:t>μέσα</w:t>
      </w:r>
      <w:r>
        <w:rPr>
          <w:rStyle w:val="markedcontent"/>
          <w:rFonts w:cstheme="minorHAnsi"/>
          <w:shd w:val="clear" w:color="auto" w:fill="FFFFFF"/>
        </w:rPr>
        <w:t xml:space="preserve"> από τα μεταπτυχιακά προγράμματα</w:t>
      </w:r>
      <w:r w:rsidRPr="00311121">
        <w:rPr>
          <w:rStyle w:val="markedcontent"/>
          <w:rFonts w:cstheme="minorHAnsi"/>
          <w:shd w:val="clear" w:color="auto" w:fill="FFFFFF"/>
        </w:rPr>
        <w:t xml:space="preserve"> του </w:t>
      </w:r>
      <w:r>
        <w:rPr>
          <w:rStyle w:val="markedcontent"/>
          <w:rFonts w:cstheme="minorHAnsi"/>
          <w:shd w:val="clear" w:color="auto" w:fill="FFFFFF"/>
        </w:rPr>
        <w:t xml:space="preserve">ιδρύματος </w:t>
      </w:r>
      <w:r w:rsidRPr="00311121">
        <w:rPr>
          <w:rStyle w:val="markedcontent"/>
          <w:rFonts w:cstheme="minorHAnsi"/>
          <w:shd w:val="clear" w:color="auto" w:fill="FFFFFF"/>
        </w:rPr>
        <w:t>τη</w:t>
      </w:r>
      <w:r>
        <w:rPr>
          <w:rStyle w:val="markedcontent"/>
          <w:rFonts w:cstheme="minorHAnsi"/>
          <w:shd w:val="clear" w:color="auto" w:fill="FFFFFF"/>
        </w:rPr>
        <w:t>ς</w:t>
      </w:r>
      <w:r w:rsidRPr="00311121">
        <w:rPr>
          <w:rStyle w:val="markedcontent"/>
          <w:rFonts w:cstheme="minorHAnsi"/>
          <w:shd w:val="clear" w:color="auto" w:fill="FFFFFF"/>
        </w:rPr>
        <w:t xml:space="preserve"> ε</w:t>
      </w:r>
      <w:r>
        <w:rPr>
          <w:rStyle w:val="markedcontent"/>
          <w:rFonts w:cstheme="minorHAnsi"/>
          <w:shd w:val="clear" w:color="auto" w:fill="FFFFFF"/>
        </w:rPr>
        <w:t>νεργούς</w:t>
      </w:r>
      <w:r w:rsidRPr="00311121">
        <w:rPr>
          <w:rStyle w:val="markedcontent"/>
          <w:rFonts w:cstheme="minorHAnsi"/>
          <w:shd w:val="clear" w:color="auto" w:fill="FFFFFF"/>
        </w:rPr>
        <w:t xml:space="preserve"> συμμετοχή</w:t>
      </w:r>
      <w:r>
        <w:rPr>
          <w:rStyle w:val="markedcontent"/>
          <w:rFonts w:cstheme="minorHAnsi"/>
          <w:shd w:val="clear" w:color="auto" w:fill="FFFFFF"/>
        </w:rPr>
        <w:t>ς</w:t>
      </w:r>
      <w:r w:rsidRPr="00311121">
        <w:rPr>
          <w:rStyle w:val="markedcontent"/>
          <w:rFonts w:cstheme="minorHAnsi"/>
          <w:shd w:val="clear" w:color="auto" w:fill="FFFFFF"/>
        </w:rPr>
        <w:t xml:space="preserve"> στην έρευνα </w:t>
      </w:r>
      <w:r>
        <w:rPr>
          <w:rStyle w:val="markedcontent"/>
          <w:rFonts w:cstheme="minorHAnsi"/>
          <w:shd w:val="clear" w:color="auto" w:fill="FFFFFF"/>
        </w:rPr>
        <w:t xml:space="preserve">καθώς </w:t>
      </w:r>
      <w:r w:rsidRPr="00311121">
        <w:rPr>
          <w:rStyle w:val="markedcontent"/>
          <w:rFonts w:cstheme="minorHAnsi"/>
          <w:shd w:val="clear" w:color="auto" w:fill="FFFFFF"/>
        </w:rPr>
        <w:t>και προώθηση καινοτόμων ιδεών.</w:t>
      </w:r>
    </w:p>
    <w:p w:rsidR="00436160" w:rsidRPr="00311121" w:rsidRDefault="00436160" w:rsidP="00436160">
      <w:pPr>
        <w:spacing w:before="120" w:after="120" w:line="340" w:lineRule="exact"/>
        <w:jc w:val="both"/>
        <w:rPr>
          <w:rStyle w:val="markedcontent"/>
          <w:rFonts w:cstheme="minorHAnsi"/>
          <w:u w:val="single"/>
          <w:shd w:val="clear" w:color="auto" w:fill="FFFFFF"/>
        </w:rPr>
      </w:pPr>
      <w:r w:rsidRPr="00311121">
        <w:rPr>
          <w:rStyle w:val="markedcontent"/>
          <w:rFonts w:cstheme="minorHAnsi"/>
          <w:u w:val="single"/>
          <w:shd w:val="clear" w:color="auto" w:fill="FFFFFF"/>
        </w:rPr>
        <w:t>Αδυναμίες (</w:t>
      </w:r>
      <w:r w:rsidRPr="00311121">
        <w:rPr>
          <w:rStyle w:val="markedcontent"/>
          <w:rFonts w:cstheme="minorHAnsi"/>
          <w:u w:val="single"/>
          <w:shd w:val="clear" w:color="auto" w:fill="FFFFFF"/>
          <w:lang w:val="en-US"/>
        </w:rPr>
        <w:t>Weaknesses</w:t>
      </w:r>
      <w:r w:rsidRPr="00311121">
        <w:rPr>
          <w:rStyle w:val="markedcontent"/>
          <w:rFonts w:cstheme="minorHAnsi"/>
          <w:u w:val="single"/>
          <w:shd w:val="clear" w:color="auto" w:fill="FFFFFF"/>
        </w:rPr>
        <w:t>)</w:t>
      </w:r>
    </w:p>
    <w:p w:rsidR="00436160" w:rsidRPr="00311121"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b/>
          <w:shd w:val="clear" w:color="auto" w:fill="FFFFFF"/>
        </w:rPr>
        <w:t>Χρηματοδοτικά Θέματα:</w:t>
      </w:r>
      <w:r w:rsidRPr="00311121">
        <w:rPr>
          <w:rStyle w:val="markedcontent"/>
          <w:rFonts w:cstheme="minorHAnsi"/>
          <w:shd w:val="clear" w:color="auto" w:fill="FFFFFF"/>
        </w:rPr>
        <w:t xml:space="preserve"> Έλλειψη επαρκούς </w:t>
      </w:r>
      <w:r w:rsidRPr="00105DFF">
        <w:rPr>
          <w:rStyle w:val="markedcontent"/>
          <w:rFonts w:cstheme="minorHAnsi"/>
          <w:shd w:val="clear" w:color="auto" w:fill="FFFFFF"/>
        </w:rPr>
        <w:t>ανταγωνιστικής</w:t>
      </w:r>
      <w:r>
        <w:rPr>
          <w:rStyle w:val="markedcontent"/>
          <w:rFonts w:cstheme="minorHAnsi"/>
          <w:shd w:val="clear" w:color="auto" w:fill="FFFFFF"/>
        </w:rPr>
        <w:t xml:space="preserve"> </w:t>
      </w:r>
      <w:r w:rsidRPr="00311121">
        <w:rPr>
          <w:rStyle w:val="markedcontent"/>
          <w:rFonts w:cstheme="minorHAnsi"/>
          <w:shd w:val="clear" w:color="auto" w:fill="FFFFFF"/>
        </w:rPr>
        <w:t>χρηματοδότησης η οποία περιορίζει τη δυνατότητα παροχής υποτροφιών και πόρων.</w:t>
      </w:r>
    </w:p>
    <w:p w:rsidR="00436160"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b/>
          <w:shd w:val="clear" w:color="auto" w:fill="FFFFFF"/>
        </w:rPr>
        <w:t>Περιορισμένη Διεθνής Προβολή:</w:t>
      </w:r>
      <w:r w:rsidRPr="00311121">
        <w:rPr>
          <w:rStyle w:val="markedcontent"/>
          <w:rFonts w:cstheme="minorHAnsi"/>
          <w:shd w:val="clear" w:color="auto" w:fill="FFFFFF"/>
        </w:rPr>
        <w:t xml:space="preserve"> Η ανεπαρκής προώθηση των μεταπτυχιακών προγραμμάτων σε διεθνές επίπεδο η οποία περιορίζει την προσέλκυση διεθνών φοιτητών</w:t>
      </w:r>
      <w:r>
        <w:rPr>
          <w:rStyle w:val="markedcontent"/>
          <w:rFonts w:cstheme="minorHAnsi"/>
          <w:shd w:val="clear" w:color="auto" w:fill="FFFFFF"/>
        </w:rPr>
        <w:t>/τριών</w:t>
      </w:r>
      <w:r w:rsidRPr="00311121">
        <w:rPr>
          <w:rStyle w:val="markedcontent"/>
          <w:rFonts w:cstheme="minorHAnsi"/>
          <w:shd w:val="clear" w:color="auto" w:fill="FFFFFF"/>
        </w:rPr>
        <w:t>.</w:t>
      </w:r>
    </w:p>
    <w:p w:rsidR="00436160" w:rsidRPr="0035549A" w:rsidRDefault="00436160" w:rsidP="00436160">
      <w:pPr>
        <w:spacing w:before="120" w:after="120" w:line="340" w:lineRule="exact"/>
        <w:jc w:val="both"/>
        <w:rPr>
          <w:rStyle w:val="markedcontent"/>
          <w:rFonts w:cstheme="minorHAnsi"/>
          <w:shd w:val="clear" w:color="auto" w:fill="FFFFFF"/>
        </w:rPr>
      </w:pPr>
      <w:r w:rsidRPr="0035549A">
        <w:rPr>
          <w:rStyle w:val="markedcontent"/>
          <w:rFonts w:cstheme="minorHAnsi"/>
          <w:b/>
          <w:shd w:val="clear" w:color="auto" w:fill="FFFFFF"/>
        </w:rPr>
        <w:t>Ανεπαρκής Σύνδεση με την Αγορά Εργασίας:</w:t>
      </w:r>
      <w:r w:rsidRPr="0035549A">
        <w:rPr>
          <w:rStyle w:val="markedcontent"/>
          <w:rFonts w:cstheme="minorHAnsi"/>
          <w:shd w:val="clear" w:color="auto" w:fill="FFFFFF"/>
        </w:rPr>
        <w:t xml:space="preserve"> Η ανεπαρκής σύνδεση με εταιρείες και τον επαγγελματικό χώρο, μειώνει τις ευκαιρίες απασχόλησης των μελλοντικών αποφοίτων.</w:t>
      </w:r>
    </w:p>
    <w:p w:rsidR="00436160" w:rsidRDefault="00436160" w:rsidP="00436160">
      <w:pPr>
        <w:spacing w:before="120" w:after="120" w:line="340" w:lineRule="exact"/>
        <w:jc w:val="both"/>
        <w:rPr>
          <w:rStyle w:val="markedcontent"/>
          <w:rFonts w:cstheme="minorHAnsi"/>
          <w:shd w:val="clear" w:color="auto" w:fill="FFFFFF"/>
        </w:rPr>
      </w:pPr>
      <w:r w:rsidRPr="0035549A">
        <w:rPr>
          <w:rStyle w:val="markedcontent"/>
          <w:rFonts w:cstheme="minorHAnsi"/>
          <w:b/>
          <w:shd w:val="clear" w:color="auto" w:fill="FFFFFF"/>
        </w:rPr>
        <w:t>Υψηλό κόστος σπουδών:</w:t>
      </w:r>
      <w:r w:rsidRPr="0035549A">
        <w:rPr>
          <w:rStyle w:val="markedcontent"/>
          <w:rFonts w:cstheme="minorHAnsi"/>
          <w:shd w:val="clear" w:color="auto" w:fill="FFFFFF"/>
        </w:rPr>
        <w:t xml:space="preserve"> Τα ΠΜΣ του ΔΠΘ που χρησιμοποιούν σε μεγάλο ποσοστό την δια ζώσης εκπαίδευση δυσκολεύονται να αυξήσουν το </w:t>
      </w:r>
      <w:r w:rsidRPr="0035549A">
        <w:rPr>
          <w:rStyle w:val="markedcontent"/>
          <w:rFonts w:cstheme="minorHAnsi"/>
          <w:shd w:val="clear" w:color="auto" w:fill="FFFFFF"/>
          <w:lang w:val="en-US"/>
        </w:rPr>
        <w:t>target</w:t>
      </w:r>
      <w:r w:rsidRPr="0035549A">
        <w:rPr>
          <w:rStyle w:val="markedcontent"/>
          <w:rFonts w:cstheme="minorHAnsi"/>
          <w:shd w:val="clear" w:color="auto" w:fill="FFFFFF"/>
        </w:rPr>
        <w:t xml:space="preserve"> </w:t>
      </w:r>
      <w:r w:rsidRPr="0035549A">
        <w:rPr>
          <w:rStyle w:val="markedcontent"/>
          <w:rFonts w:cstheme="minorHAnsi"/>
          <w:shd w:val="clear" w:color="auto" w:fill="FFFFFF"/>
          <w:lang w:val="en-US"/>
        </w:rPr>
        <w:t>group</w:t>
      </w:r>
      <w:r w:rsidRPr="0035549A">
        <w:rPr>
          <w:rStyle w:val="markedcontent"/>
          <w:rFonts w:cstheme="minorHAnsi"/>
          <w:shd w:val="clear" w:color="auto" w:fill="FFFFFF"/>
        </w:rPr>
        <w:t xml:space="preserve"> σε όλη την ελληνική </w:t>
      </w:r>
      <w:r w:rsidRPr="0035549A">
        <w:rPr>
          <w:rStyle w:val="markedcontent"/>
          <w:rFonts w:cstheme="minorHAnsi"/>
          <w:shd w:val="clear" w:color="auto" w:fill="FFFFFF"/>
        </w:rPr>
        <w:lastRenderedPageBreak/>
        <w:t>επικράτεια λόγω της έδρας του ΔΠΘ, δεδομένου ότι η μετακίνηση ανεβάζει απαγορευτικά το κόστος των σπουδών.</w:t>
      </w:r>
      <w:r>
        <w:rPr>
          <w:rStyle w:val="markedcontent"/>
          <w:rFonts w:cstheme="minorHAnsi"/>
          <w:shd w:val="clear" w:color="auto" w:fill="FFFFFF"/>
        </w:rPr>
        <w:t xml:space="preserve"> </w:t>
      </w:r>
    </w:p>
    <w:p w:rsidR="00436160" w:rsidRPr="00311121" w:rsidRDefault="00436160" w:rsidP="00436160">
      <w:pPr>
        <w:spacing w:before="120" w:after="120" w:line="340" w:lineRule="exact"/>
        <w:jc w:val="both"/>
        <w:rPr>
          <w:rStyle w:val="markedcontent"/>
          <w:rFonts w:cstheme="minorHAnsi"/>
          <w:u w:val="single"/>
          <w:shd w:val="clear" w:color="auto" w:fill="FFFFFF"/>
        </w:rPr>
      </w:pPr>
      <w:r w:rsidRPr="00311121">
        <w:rPr>
          <w:rStyle w:val="markedcontent"/>
          <w:rFonts w:cstheme="minorHAnsi"/>
          <w:u w:val="single"/>
          <w:shd w:val="clear" w:color="auto" w:fill="FFFFFF"/>
        </w:rPr>
        <w:t>Ευκαιρίες (</w:t>
      </w:r>
      <w:proofErr w:type="spellStart"/>
      <w:r w:rsidRPr="00311121">
        <w:rPr>
          <w:rStyle w:val="markedcontent"/>
          <w:rFonts w:cstheme="minorHAnsi"/>
          <w:u w:val="single"/>
          <w:shd w:val="clear" w:color="auto" w:fill="FFFFFF"/>
        </w:rPr>
        <w:t>Opportunities</w:t>
      </w:r>
      <w:proofErr w:type="spellEnd"/>
      <w:r w:rsidRPr="00311121">
        <w:rPr>
          <w:rStyle w:val="markedcontent"/>
          <w:rFonts w:cstheme="minorHAnsi"/>
          <w:u w:val="single"/>
          <w:shd w:val="clear" w:color="auto" w:fill="FFFFFF"/>
        </w:rPr>
        <w:t>)</w:t>
      </w:r>
    </w:p>
    <w:p w:rsidR="00436160" w:rsidRPr="00311121" w:rsidRDefault="00436160" w:rsidP="00436160">
      <w:pPr>
        <w:spacing w:before="120" w:after="120" w:line="340" w:lineRule="exact"/>
        <w:jc w:val="both"/>
        <w:rPr>
          <w:rStyle w:val="markedcontent"/>
          <w:rFonts w:cstheme="minorHAnsi"/>
          <w:shd w:val="clear" w:color="auto" w:fill="FFFFFF"/>
        </w:rPr>
      </w:pPr>
      <w:r w:rsidRPr="00311121">
        <w:rPr>
          <w:rStyle w:val="markedcontent"/>
          <w:rFonts w:cstheme="minorHAnsi"/>
          <w:b/>
          <w:shd w:val="clear" w:color="auto" w:fill="FFFFFF"/>
        </w:rPr>
        <w:t>Ανάπτυξη Συνεργασιών:</w:t>
      </w:r>
      <w:r w:rsidRPr="00311121">
        <w:rPr>
          <w:rStyle w:val="markedcontent"/>
          <w:rFonts w:cstheme="minorHAnsi"/>
          <w:shd w:val="clear" w:color="auto" w:fill="FFFFFF"/>
        </w:rPr>
        <w:t xml:space="preserve"> Δημιουργία συνεργασιών με επιχειρήσεις και άλλα εκπαιδευτικά ιδρύματα για περαιτέρω ενίσχυση των προγραμμάτων του ΔΠΘ.</w:t>
      </w:r>
    </w:p>
    <w:p w:rsidR="00436160" w:rsidRPr="00311121" w:rsidRDefault="00436160" w:rsidP="00436160">
      <w:pPr>
        <w:spacing w:before="120" w:after="120" w:line="340" w:lineRule="exact"/>
        <w:jc w:val="both"/>
        <w:rPr>
          <w:rStyle w:val="markedcontent"/>
          <w:rFonts w:cstheme="minorHAnsi"/>
          <w:shd w:val="clear" w:color="auto" w:fill="FFFFFF"/>
        </w:rPr>
      </w:pPr>
      <w:r w:rsidRPr="00105DFF">
        <w:rPr>
          <w:rStyle w:val="markedcontent"/>
          <w:rFonts w:cstheme="minorHAnsi"/>
          <w:b/>
          <w:shd w:val="clear" w:color="auto" w:fill="FFFFFF"/>
        </w:rPr>
        <w:t>Αυξημένη Διεθνής Προσέλκυση:</w:t>
      </w:r>
      <w:r w:rsidRPr="00105DFF">
        <w:rPr>
          <w:rStyle w:val="markedcontent"/>
          <w:rFonts w:cstheme="minorHAnsi"/>
          <w:shd w:val="clear" w:color="auto" w:fill="FFFFFF"/>
        </w:rPr>
        <w:t xml:space="preserve"> Εκμετάλλευση των διεθνών αγορών εκπαίδευσης και αύξηση της προσέλκυσης αλλοδαπών φοιτητών/τριών με την δυνατότητα που δόθηκε από το νομοθετικό πλαίσιο για μεταπτυχιακά 100% εξ αποστάσεως.</w:t>
      </w:r>
    </w:p>
    <w:p w:rsidR="00436160" w:rsidRPr="00400A47" w:rsidRDefault="00436160" w:rsidP="00436160">
      <w:pPr>
        <w:spacing w:before="120" w:after="120" w:line="340" w:lineRule="exact"/>
        <w:jc w:val="both"/>
        <w:rPr>
          <w:rStyle w:val="markedcontent"/>
          <w:rFonts w:cstheme="minorHAnsi"/>
          <w:shd w:val="clear" w:color="auto" w:fill="FFFFFF"/>
        </w:rPr>
      </w:pPr>
      <w:r w:rsidRPr="00105DFF">
        <w:rPr>
          <w:rStyle w:val="markedcontent"/>
          <w:rFonts w:cstheme="minorHAnsi"/>
          <w:b/>
          <w:shd w:val="clear" w:color="auto" w:fill="FFFFFF"/>
        </w:rPr>
        <w:t>Ανάπτυξη Εκπαιδευτικών Τεχνολογιών:</w:t>
      </w:r>
      <w:r w:rsidRPr="00105DFF">
        <w:rPr>
          <w:rStyle w:val="markedcontent"/>
          <w:rFonts w:cstheme="minorHAnsi"/>
          <w:shd w:val="clear" w:color="auto" w:fill="FFFFFF"/>
        </w:rPr>
        <w:t xml:space="preserve"> Χρήση της τεχνολογίας για τη βελτίωση της εκπαίδευσης, όπως διαδικτυακά μαθήματα και </w:t>
      </w:r>
      <w:proofErr w:type="spellStart"/>
      <w:r w:rsidRPr="00105DFF">
        <w:rPr>
          <w:rStyle w:val="markedcontent"/>
          <w:rFonts w:cstheme="minorHAnsi"/>
          <w:shd w:val="clear" w:color="auto" w:fill="FFFFFF"/>
        </w:rPr>
        <w:t>διαδραστικά</w:t>
      </w:r>
      <w:proofErr w:type="spellEnd"/>
      <w:r w:rsidRPr="00105DFF">
        <w:rPr>
          <w:rStyle w:val="markedcontent"/>
          <w:rFonts w:cstheme="minorHAnsi"/>
          <w:shd w:val="clear" w:color="auto" w:fill="FFFFFF"/>
        </w:rPr>
        <w:t xml:space="preserve"> εκπαιδευτικά εργαλεία. Η αξιοποίηση των νέων εργαλείων όπως τη</w:t>
      </w:r>
      <w:r>
        <w:rPr>
          <w:rStyle w:val="markedcontent"/>
          <w:rFonts w:cstheme="minorHAnsi"/>
          <w:shd w:val="clear" w:color="auto" w:fill="FFFFFF"/>
        </w:rPr>
        <w:t>ς</w:t>
      </w:r>
      <w:r w:rsidRPr="00105DFF">
        <w:rPr>
          <w:rStyle w:val="markedcontent"/>
          <w:rFonts w:cstheme="minorHAnsi"/>
          <w:shd w:val="clear" w:color="auto" w:fill="FFFFFF"/>
        </w:rPr>
        <w:t xml:space="preserve"> Εικονικής Πραγματικότητας που έχει ήδη ξεκινήσει στο ΔΠΘ αποτελεί βασικό πλεονέκτημα.</w:t>
      </w:r>
    </w:p>
    <w:p w:rsidR="00436160" w:rsidRPr="00400A47" w:rsidRDefault="00436160" w:rsidP="00436160">
      <w:pPr>
        <w:spacing w:before="120" w:after="120" w:line="340" w:lineRule="exact"/>
        <w:jc w:val="both"/>
        <w:rPr>
          <w:rStyle w:val="markedcontent"/>
          <w:rFonts w:cstheme="minorHAnsi"/>
          <w:shd w:val="clear" w:color="auto" w:fill="FFFFFF"/>
        </w:rPr>
      </w:pPr>
      <w:r w:rsidRPr="00400A47">
        <w:rPr>
          <w:rFonts w:cstheme="minorHAnsi"/>
          <w:b/>
          <w:bCs/>
          <w:shd w:val="clear" w:color="auto" w:fill="FFFFFF"/>
        </w:rPr>
        <w:t>Αύξηση Ζήτησης για Μεταπτυχιακές Σπουδές:</w:t>
      </w:r>
      <w:r w:rsidRPr="00400A47">
        <w:rPr>
          <w:rFonts w:cstheme="minorHAnsi"/>
          <w:shd w:val="clear" w:color="auto" w:fill="FFFFFF"/>
        </w:rPr>
        <w:t xml:space="preserve"> Η αυξανόμενη αναγνώριση της αξίας της μεταπτυχιακής εκπαίδευσης οδηγεί σε αυξημένη ζήτηση για τα ΠΜΣ.</w:t>
      </w:r>
    </w:p>
    <w:p w:rsidR="00436160" w:rsidRPr="00400A47" w:rsidRDefault="00436160" w:rsidP="00436160">
      <w:pPr>
        <w:spacing w:before="120" w:after="120" w:line="340" w:lineRule="exact"/>
        <w:jc w:val="both"/>
        <w:rPr>
          <w:rStyle w:val="markedcontent"/>
          <w:rFonts w:cstheme="minorHAnsi"/>
          <w:u w:val="single"/>
          <w:shd w:val="clear" w:color="auto" w:fill="FFFFFF"/>
        </w:rPr>
      </w:pPr>
      <w:r w:rsidRPr="00400A47">
        <w:rPr>
          <w:rStyle w:val="markedcontent"/>
          <w:rFonts w:cstheme="minorHAnsi"/>
          <w:u w:val="single"/>
          <w:shd w:val="clear" w:color="auto" w:fill="FFFFFF"/>
        </w:rPr>
        <w:t>Απειλές (</w:t>
      </w:r>
      <w:proofErr w:type="spellStart"/>
      <w:r w:rsidRPr="00400A47">
        <w:rPr>
          <w:rStyle w:val="markedcontent"/>
          <w:rFonts w:cstheme="minorHAnsi"/>
          <w:u w:val="single"/>
          <w:shd w:val="clear" w:color="auto" w:fill="FFFFFF"/>
        </w:rPr>
        <w:t>Threats</w:t>
      </w:r>
      <w:proofErr w:type="spellEnd"/>
      <w:r w:rsidRPr="00400A47">
        <w:rPr>
          <w:rStyle w:val="markedcontent"/>
          <w:rFonts w:cstheme="minorHAnsi"/>
          <w:u w:val="single"/>
          <w:shd w:val="clear" w:color="auto" w:fill="FFFFFF"/>
        </w:rPr>
        <w:t>)</w:t>
      </w:r>
    </w:p>
    <w:p w:rsidR="00436160" w:rsidRPr="00400A47" w:rsidRDefault="00436160" w:rsidP="00436160">
      <w:pPr>
        <w:spacing w:before="120" w:after="120" w:line="340" w:lineRule="exact"/>
        <w:jc w:val="both"/>
        <w:rPr>
          <w:rStyle w:val="markedcontent"/>
          <w:rFonts w:cstheme="minorHAnsi"/>
          <w:shd w:val="clear" w:color="auto" w:fill="FFFFFF"/>
        </w:rPr>
      </w:pPr>
      <w:r w:rsidRPr="00400A47">
        <w:rPr>
          <w:rStyle w:val="markedcontent"/>
          <w:rFonts w:cstheme="minorHAnsi"/>
          <w:b/>
          <w:shd w:val="clear" w:color="auto" w:fill="FFFFFF"/>
        </w:rPr>
        <w:t>Ανταγωνισμός:</w:t>
      </w:r>
      <w:r w:rsidRPr="00400A47">
        <w:rPr>
          <w:rStyle w:val="markedcontent"/>
          <w:rFonts w:cstheme="minorHAnsi"/>
          <w:shd w:val="clear" w:color="auto" w:fill="FFFFFF"/>
        </w:rPr>
        <w:t xml:space="preserve"> Αυξημένος ανταγωνισμός από άλλα πανεπιστήμια για την προσέλκυση των καλύτερων φοιτητών.</w:t>
      </w:r>
    </w:p>
    <w:p w:rsidR="00436160" w:rsidRPr="00400A47" w:rsidRDefault="00436160" w:rsidP="00436160">
      <w:pPr>
        <w:spacing w:before="120" w:after="120" w:line="340" w:lineRule="exact"/>
        <w:jc w:val="both"/>
        <w:rPr>
          <w:rStyle w:val="markedcontent"/>
          <w:rFonts w:cstheme="minorHAnsi"/>
          <w:shd w:val="clear" w:color="auto" w:fill="FFFFFF"/>
        </w:rPr>
      </w:pPr>
      <w:r w:rsidRPr="00400A47">
        <w:rPr>
          <w:rStyle w:val="markedcontent"/>
          <w:rFonts w:cstheme="minorHAnsi"/>
          <w:b/>
          <w:shd w:val="clear" w:color="auto" w:fill="FFFFFF"/>
        </w:rPr>
        <w:t>Μειωμένη Χρηματοδότηση:</w:t>
      </w:r>
      <w:r w:rsidRPr="00400A47">
        <w:rPr>
          <w:rStyle w:val="markedcontent"/>
          <w:rFonts w:cstheme="minorHAnsi"/>
          <w:shd w:val="clear" w:color="auto" w:fill="FFFFFF"/>
        </w:rPr>
        <w:t xml:space="preserve"> Πιθανές περικοπές στη χρηματοδότηση της εκπαίδευσης οι οποίες θα μπορούσαν να επηρεάσουν την ποιότητα των προγραμμάτων.</w:t>
      </w:r>
    </w:p>
    <w:p w:rsidR="00436160" w:rsidRPr="00400A47" w:rsidRDefault="00436160" w:rsidP="00436160">
      <w:pPr>
        <w:spacing w:before="120" w:after="120" w:line="340" w:lineRule="exact"/>
        <w:jc w:val="both"/>
        <w:rPr>
          <w:rStyle w:val="markedcontent"/>
          <w:rFonts w:cstheme="minorHAnsi"/>
          <w:shd w:val="clear" w:color="auto" w:fill="FFFFFF"/>
        </w:rPr>
      </w:pPr>
      <w:r w:rsidRPr="00400A47">
        <w:rPr>
          <w:rStyle w:val="markedcontent"/>
          <w:rFonts w:cstheme="minorHAnsi"/>
          <w:b/>
          <w:shd w:val="clear" w:color="auto" w:fill="FFFFFF"/>
        </w:rPr>
        <w:t xml:space="preserve">Παγκόσμιες Προκλήσεις: </w:t>
      </w:r>
      <w:r w:rsidRPr="00400A47">
        <w:rPr>
          <w:rStyle w:val="markedcontent"/>
          <w:rFonts w:cstheme="minorHAnsi"/>
          <w:shd w:val="clear" w:color="auto" w:fill="FFFFFF"/>
        </w:rPr>
        <w:t>Επιπτώσεις από παγκόσμια συμβάντα όπως πανδημίες, πόλεμοι, οικονομικές κρίσεις, που μπορεί να επηρεάσουν την κινητικότητα των φοιτητών/τριών και την λειτουργία των προγραμμάτων.</w:t>
      </w:r>
    </w:p>
    <w:p w:rsidR="00436160" w:rsidRPr="00311121" w:rsidRDefault="00436160" w:rsidP="00436160">
      <w:pPr>
        <w:spacing w:before="120" w:after="120" w:line="340" w:lineRule="exact"/>
        <w:jc w:val="both"/>
        <w:rPr>
          <w:rStyle w:val="markedcontent"/>
          <w:rFonts w:cstheme="minorHAnsi"/>
          <w:shd w:val="clear" w:color="auto" w:fill="FFFFFF"/>
        </w:rPr>
      </w:pPr>
      <w:r w:rsidRPr="00400A47">
        <w:rPr>
          <w:rStyle w:val="markedcontent"/>
          <w:rFonts w:cstheme="minorHAnsi"/>
          <w:b/>
          <w:shd w:val="clear" w:color="auto" w:fill="FFFFFF"/>
        </w:rPr>
        <w:t>Ασταθές Νομοθετικό Πλαίσιο:</w:t>
      </w:r>
      <w:r w:rsidRPr="00400A47">
        <w:rPr>
          <w:rStyle w:val="markedcontent"/>
          <w:rFonts w:cstheme="minorHAnsi"/>
          <w:shd w:val="clear" w:color="auto" w:fill="FFFFFF"/>
        </w:rPr>
        <w:t xml:space="preserve"> Συχνές αλλαγές στο νομοθετικό πλαίσιο για τα ΠΜΣ προκαλούν αντίστοιχες αλλαγές/τροποποιήσεις στα προγράμματα σπουδών και τη λειτουργία τους.</w:t>
      </w:r>
    </w:p>
    <w:p w:rsidR="00436160" w:rsidRPr="00CE5D34" w:rsidRDefault="00436160" w:rsidP="00436160">
      <w:pPr>
        <w:spacing w:before="120" w:after="120" w:line="340" w:lineRule="exact"/>
        <w:jc w:val="both"/>
        <w:rPr>
          <w:rFonts w:asciiTheme="majorHAnsi" w:hAnsiTheme="majorHAnsi"/>
        </w:rPr>
      </w:pPr>
    </w:p>
    <w:p w:rsidR="00436160" w:rsidRDefault="00436160">
      <w:pPr>
        <w:rPr>
          <w:rFonts w:asciiTheme="minorHAnsi" w:hAnsiTheme="minorHAnsi" w:cstheme="minorHAnsi"/>
        </w:rPr>
      </w:pPr>
    </w:p>
    <w:sectPr w:rsidR="00436160" w:rsidSect="006D1538">
      <w:footerReference w:type="default" r:id="rId11"/>
      <w:pgSz w:w="11907" w:h="16839" w:code="9"/>
      <w:pgMar w:top="1440" w:right="1417"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FE7" w:rsidRDefault="007B1FE7" w:rsidP="00F4739E">
      <w:r>
        <w:separator/>
      </w:r>
    </w:p>
  </w:endnote>
  <w:endnote w:type="continuationSeparator" w:id="0">
    <w:p w:rsidR="007B1FE7" w:rsidRDefault="007B1FE7"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40"/>
      <w:gridCol w:w="1810"/>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6D1538">
          <w:trPr>
            <w:trHeight w:val="727"/>
          </w:trPr>
          <w:tc>
            <w:tcPr>
              <w:tcW w:w="4000" w:type="pct"/>
              <w:tcBorders>
                <w:right w:val="triple" w:sz="4" w:space="0" w:color="4472C4" w:themeColor="accent1"/>
              </w:tcBorders>
            </w:tcPr>
            <w:p w:rsidR="006D1538" w:rsidRDefault="006D153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6D1538" w:rsidRDefault="006D1538">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rsidR="000E6EE1" w:rsidRDefault="000E6E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FE7" w:rsidRDefault="007B1FE7" w:rsidP="00F4739E">
      <w:r>
        <w:separator/>
      </w:r>
    </w:p>
  </w:footnote>
  <w:footnote w:type="continuationSeparator" w:id="0">
    <w:p w:rsidR="007B1FE7" w:rsidRDefault="007B1FE7"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338"/>
    <w:multiLevelType w:val="hybridMultilevel"/>
    <w:tmpl w:val="3EFC9986"/>
    <w:lvl w:ilvl="0" w:tplc="08090005">
      <w:start w:val="1"/>
      <w:numFmt w:val="bullet"/>
      <w:lvlText w:val=""/>
      <w:lvlJc w:val="left"/>
      <w:pPr>
        <w:ind w:left="2423" w:hanging="360"/>
      </w:pPr>
      <w:rPr>
        <w:rFonts w:ascii="Wingdings" w:hAnsi="Wingdings"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1"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6856ECF"/>
    <w:multiLevelType w:val="hybridMultilevel"/>
    <w:tmpl w:val="A9F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EF35DCC"/>
    <w:multiLevelType w:val="hybridMultilevel"/>
    <w:tmpl w:val="795E86AA"/>
    <w:lvl w:ilvl="0" w:tplc="E2488B40">
      <w:numFmt w:val="bullet"/>
      <w:lvlText w:val="•"/>
      <w:lvlJc w:val="left"/>
      <w:pPr>
        <w:ind w:left="360" w:hanging="360"/>
      </w:pPr>
      <w:rPr>
        <w:rFonts w:ascii="Cambria" w:eastAsiaTheme="minorEastAsia" w:hAnsi="Cambria" w:cstheme="minorHAns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3D210B"/>
    <w:multiLevelType w:val="hybridMultilevel"/>
    <w:tmpl w:val="D7743602"/>
    <w:lvl w:ilvl="0" w:tplc="0809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4"/>
  </w:num>
  <w:num w:numId="4">
    <w:abstractNumId w:val="20"/>
  </w:num>
  <w:num w:numId="5">
    <w:abstractNumId w:val="19"/>
  </w:num>
  <w:num w:numId="6">
    <w:abstractNumId w:val="3"/>
  </w:num>
  <w:num w:numId="7">
    <w:abstractNumId w:val="7"/>
  </w:num>
  <w:num w:numId="8">
    <w:abstractNumId w:val="25"/>
  </w:num>
  <w:num w:numId="9">
    <w:abstractNumId w:val="6"/>
  </w:num>
  <w:num w:numId="10">
    <w:abstractNumId w:val="27"/>
  </w:num>
  <w:num w:numId="11">
    <w:abstractNumId w:val="15"/>
  </w:num>
  <w:num w:numId="12">
    <w:abstractNumId w:val="16"/>
  </w:num>
  <w:num w:numId="13">
    <w:abstractNumId w:val="23"/>
  </w:num>
  <w:num w:numId="14">
    <w:abstractNumId w:val="1"/>
  </w:num>
  <w:num w:numId="15">
    <w:abstractNumId w:val="10"/>
  </w:num>
  <w:num w:numId="16">
    <w:abstractNumId w:val="24"/>
  </w:num>
  <w:num w:numId="17">
    <w:abstractNumId w:val="9"/>
  </w:num>
  <w:num w:numId="18">
    <w:abstractNumId w:val="5"/>
  </w:num>
  <w:num w:numId="19">
    <w:abstractNumId w:val="17"/>
  </w:num>
  <w:num w:numId="20">
    <w:abstractNumId w:val="11"/>
  </w:num>
  <w:num w:numId="21">
    <w:abstractNumId w:val="31"/>
  </w:num>
  <w:num w:numId="22">
    <w:abstractNumId w:val="30"/>
  </w:num>
  <w:num w:numId="23">
    <w:abstractNumId w:val="14"/>
  </w:num>
  <w:num w:numId="24">
    <w:abstractNumId w:val="18"/>
  </w:num>
  <w:num w:numId="25">
    <w:abstractNumId w:val="29"/>
  </w:num>
  <w:num w:numId="26">
    <w:abstractNumId w:val="32"/>
  </w:num>
  <w:num w:numId="27">
    <w:abstractNumId w:val="26"/>
  </w:num>
  <w:num w:numId="28">
    <w:abstractNumId w:val="12"/>
  </w:num>
  <w:num w:numId="29">
    <w:abstractNumId w:val="2"/>
  </w:num>
  <w:num w:numId="30">
    <w:abstractNumId w:val="13"/>
  </w:num>
  <w:num w:numId="31">
    <w:abstractNumId w:val="8"/>
  </w:num>
  <w:num w:numId="32">
    <w:abstractNumId w:val="2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265CB"/>
    <w:rsid w:val="000406BA"/>
    <w:rsid w:val="00046B28"/>
    <w:rsid w:val="00046BD8"/>
    <w:rsid w:val="000560BC"/>
    <w:rsid w:val="000574A8"/>
    <w:rsid w:val="00074718"/>
    <w:rsid w:val="00082AC8"/>
    <w:rsid w:val="000901C6"/>
    <w:rsid w:val="000D44B8"/>
    <w:rsid w:val="000E6EE1"/>
    <w:rsid w:val="00111878"/>
    <w:rsid w:val="00131B1C"/>
    <w:rsid w:val="00151A39"/>
    <w:rsid w:val="00156374"/>
    <w:rsid w:val="001726E9"/>
    <w:rsid w:val="001857B8"/>
    <w:rsid w:val="001D4AA8"/>
    <w:rsid w:val="002003AE"/>
    <w:rsid w:val="00237C7E"/>
    <w:rsid w:val="00247795"/>
    <w:rsid w:val="002718B2"/>
    <w:rsid w:val="002F001F"/>
    <w:rsid w:val="00313986"/>
    <w:rsid w:val="00333FFE"/>
    <w:rsid w:val="0034350C"/>
    <w:rsid w:val="00344FD7"/>
    <w:rsid w:val="00352EC1"/>
    <w:rsid w:val="00354CC4"/>
    <w:rsid w:val="00360F16"/>
    <w:rsid w:val="003760F2"/>
    <w:rsid w:val="003818C7"/>
    <w:rsid w:val="0039021C"/>
    <w:rsid w:val="003D12C5"/>
    <w:rsid w:val="003D48DF"/>
    <w:rsid w:val="00410F6F"/>
    <w:rsid w:val="00423DF0"/>
    <w:rsid w:val="00436160"/>
    <w:rsid w:val="00442F16"/>
    <w:rsid w:val="00452F32"/>
    <w:rsid w:val="004A6377"/>
    <w:rsid w:val="005014E9"/>
    <w:rsid w:val="0052670A"/>
    <w:rsid w:val="00561057"/>
    <w:rsid w:val="00565874"/>
    <w:rsid w:val="005D1BB6"/>
    <w:rsid w:val="006266BC"/>
    <w:rsid w:val="00627A58"/>
    <w:rsid w:val="0064681B"/>
    <w:rsid w:val="00660866"/>
    <w:rsid w:val="00692C13"/>
    <w:rsid w:val="006C0FA3"/>
    <w:rsid w:val="006C43CE"/>
    <w:rsid w:val="006D1538"/>
    <w:rsid w:val="006F4A4E"/>
    <w:rsid w:val="00793988"/>
    <w:rsid w:val="007B1EFD"/>
    <w:rsid w:val="007B1FE7"/>
    <w:rsid w:val="007B33AF"/>
    <w:rsid w:val="007B58C0"/>
    <w:rsid w:val="007B640D"/>
    <w:rsid w:val="007C4365"/>
    <w:rsid w:val="007D097D"/>
    <w:rsid w:val="0082059D"/>
    <w:rsid w:val="00832DA9"/>
    <w:rsid w:val="008522CE"/>
    <w:rsid w:val="00873269"/>
    <w:rsid w:val="008B781D"/>
    <w:rsid w:val="008F6158"/>
    <w:rsid w:val="008F6916"/>
    <w:rsid w:val="009434BB"/>
    <w:rsid w:val="00954592"/>
    <w:rsid w:val="00956279"/>
    <w:rsid w:val="00971849"/>
    <w:rsid w:val="009874FF"/>
    <w:rsid w:val="009A7E6A"/>
    <w:rsid w:val="009B7640"/>
    <w:rsid w:val="009C0453"/>
    <w:rsid w:val="009C0FE0"/>
    <w:rsid w:val="009C4010"/>
    <w:rsid w:val="009E240A"/>
    <w:rsid w:val="009F35BC"/>
    <w:rsid w:val="00A56D70"/>
    <w:rsid w:val="00A7338A"/>
    <w:rsid w:val="00B04FD4"/>
    <w:rsid w:val="00B315BA"/>
    <w:rsid w:val="00B34F5A"/>
    <w:rsid w:val="00B65331"/>
    <w:rsid w:val="00B9517C"/>
    <w:rsid w:val="00BD72E2"/>
    <w:rsid w:val="00BE594C"/>
    <w:rsid w:val="00C20A48"/>
    <w:rsid w:val="00C26D78"/>
    <w:rsid w:val="00C44AA8"/>
    <w:rsid w:val="00C87973"/>
    <w:rsid w:val="00CC217B"/>
    <w:rsid w:val="00CC5B87"/>
    <w:rsid w:val="00CD67E4"/>
    <w:rsid w:val="00D16C1B"/>
    <w:rsid w:val="00D22038"/>
    <w:rsid w:val="00D3349B"/>
    <w:rsid w:val="00D46C0D"/>
    <w:rsid w:val="00D7028C"/>
    <w:rsid w:val="00DA26BE"/>
    <w:rsid w:val="00DD29C2"/>
    <w:rsid w:val="00DF297F"/>
    <w:rsid w:val="00E32385"/>
    <w:rsid w:val="00EB1686"/>
    <w:rsid w:val="00EC55A4"/>
    <w:rsid w:val="00F10E1B"/>
    <w:rsid w:val="00F175B8"/>
    <w:rsid w:val="00F24CA3"/>
    <w:rsid w:val="00F2586E"/>
    <w:rsid w:val="00F43F97"/>
    <w:rsid w:val="00F46BF4"/>
    <w:rsid w:val="00F4739E"/>
    <w:rsid w:val="00F607D6"/>
    <w:rsid w:val="00F847E0"/>
    <w:rsid w:val="00FA623F"/>
    <w:rsid w:val="00FC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FC50E"/>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3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DFD221-52ED-4D3B-BEBB-1BF88704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1892</Words>
  <Characters>10217</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Σοφία Μαρσίδου</cp:lastModifiedBy>
  <cp:revision>7</cp:revision>
  <dcterms:created xsi:type="dcterms:W3CDTF">2023-11-30T11:58:00Z</dcterms:created>
  <dcterms:modified xsi:type="dcterms:W3CDTF">2025-03-12T11:25:00Z</dcterms:modified>
</cp:coreProperties>
</file>