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0" w:type="auto"/>
        <w:tblInd w:w="1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0"/>
      </w:tblGrid>
      <w:tr w:rsidR="007B441B" w:rsidRPr="00FA48BA" w:rsidTr="007B441B">
        <w:tc>
          <w:tcPr>
            <w:tcW w:w="6630" w:type="dxa"/>
            <w:vAlign w:val="center"/>
          </w:tcPr>
          <w:p w:rsidR="007B441B" w:rsidRDefault="00716A51" w:rsidP="007B441B">
            <w:pPr>
              <w:jc w:val="center"/>
              <w:rPr>
                <w:rFonts w:ascii="Times New Roman" w:hAnsi="Times New Roman" w:cs="Times New Roman"/>
                <w:b/>
                <w:lang w:val="el-GR"/>
              </w:rPr>
            </w:pPr>
            <w:r>
              <w:rPr>
                <w:rFonts w:ascii="Times New Roman" w:hAnsi="Times New Roman" w:cs="Times New Roman"/>
                <w:b/>
                <w:lang w:val="el-GR"/>
              </w:rPr>
              <w:t>ΔΗΜΟΚΡΙΤΕΙΟ ΠΑΝΕΠΙΣΤΗΜΝΙΟ ΘΡΑΚΗΣ</w:t>
            </w:r>
          </w:p>
          <w:p w:rsidR="00716A51" w:rsidRDefault="00716A51" w:rsidP="007B441B">
            <w:pPr>
              <w:jc w:val="center"/>
              <w:rPr>
                <w:rFonts w:ascii="Times New Roman" w:hAnsi="Times New Roman" w:cs="Times New Roman"/>
                <w:b/>
                <w:lang w:val="el-GR"/>
              </w:rPr>
            </w:pPr>
            <w:r>
              <w:rPr>
                <w:rFonts w:ascii="Times New Roman" w:hAnsi="Times New Roman" w:cs="Times New Roman"/>
                <w:b/>
                <w:lang w:val="el-GR"/>
              </w:rPr>
              <w:t>ΣΧΟΛΗ ΔΙΟΙΚΗΤΙΚΗΣ ΕΠΙΣΤΗΜΗΣ ΚΑΙ ΛΟΓΙΣΤΙΚΗΣ</w:t>
            </w:r>
          </w:p>
          <w:p w:rsidR="007B441B" w:rsidRPr="007B441B" w:rsidRDefault="007B441B" w:rsidP="007B441B">
            <w:pPr>
              <w:jc w:val="center"/>
              <w:rPr>
                <w:rFonts w:ascii="Times New Roman" w:hAnsi="Times New Roman" w:cs="Times New Roman"/>
                <w:b/>
                <w:lang w:val="el-GR"/>
              </w:rPr>
            </w:pPr>
            <w:r w:rsidRPr="00FA48BA">
              <w:rPr>
                <w:rFonts w:ascii="Times New Roman" w:hAnsi="Times New Roman" w:cs="Times New Roman"/>
                <w:b/>
                <w:lang w:val="el-GR"/>
              </w:rPr>
              <w:t>Τμήμα Λογιστικής και Χρηματοοικονομικής</w:t>
            </w:r>
          </w:p>
        </w:tc>
      </w:tr>
    </w:tbl>
    <w:p w:rsidR="00FA48BA" w:rsidRPr="00FA48BA" w:rsidRDefault="00FA48BA" w:rsidP="00FA48BA">
      <w:pPr>
        <w:jc w:val="both"/>
        <w:rPr>
          <w:rFonts w:ascii="Times New Roman" w:hAnsi="Times New Roman" w:cs="Times New Roman"/>
          <w:sz w:val="24"/>
          <w:szCs w:val="24"/>
        </w:rPr>
      </w:pPr>
    </w:p>
    <w:p w:rsidR="00FA48BA" w:rsidRPr="00FA48BA" w:rsidRDefault="00FA48BA" w:rsidP="00FA48BA">
      <w:pPr>
        <w:jc w:val="both"/>
        <w:rPr>
          <w:rFonts w:ascii="Times New Roman" w:hAnsi="Times New Roman" w:cs="Times New Roman"/>
          <w:b/>
          <w:sz w:val="24"/>
          <w:szCs w:val="24"/>
        </w:rPr>
      </w:pPr>
    </w:p>
    <w:p w:rsidR="00FA48BA" w:rsidRDefault="00FA48BA" w:rsidP="00FA48BA">
      <w:pPr>
        <w:jc w:val="both"/>
        <w:rPr>
          <w:rFonts w:ascii="Times New Roman" w:hAnsi="Times New Roman" w:cs="Times New Roman"/>
          <w:b/>
          <w:sz w:val="24"/>
          <w:szCs w:val="24"/>
        </w:rPr>
      </w:pPr>
    </w:p>
    <w:p w:rsidR="00A01982" w:rsidRDefault="00A01982" w:rsidP="00FA48BA">
      <w:pPr>
        <w:jc w:val="both"/>
        <w:rPr>
          <w:rFonts w:ascii="Times New Roman" w:hAnsi="Times New Roman" w:cs="Times New Roman"/>
          <w:b/>
          <w:sz w:val="24"/>
          <w:szCs w:val="24"/>
        </w:rPr>
      </w:pPr>
    </w:p>
    <w:p w:rsidR="00A01982" w:rsidRDefault="00A01982" w:rsidP="00FA48BA">
      <w:pPr>
        <w:jc w:val="both"/>
        <w:rPr>
          <w:rFonts w:ascii="Times New Roman" w:hAnsi="Times New Roman" w:cs="Times New Roman"/>
          <w:b/>
          <w:sz w:val="24"/>
          <w:szCs w:val="24"/>
        </w:rPr>
      </w:pPr>
    </w:p>
    <w:p w:rsidR="00A01982" w:rsidRDefault="00A01982" w:rsidP="00FA48BA">
      <w:pPr>
        <w:jc w:val="both"/>
        <w:rPr>
          <w:rFonts w:ascii="Times New Roman" w:hAnsi="Times New Roman" w:cs="Times New Roman"/>
          <w:b/>
          <w:sz w:val="24"/>
          <w:szCs w:val="24"/>
        </w:rPr>
      </w:pPr>
    </w:p>
    <w:p w:rsidR="00A01982" w:rsidRDefault="00A01982" w:rsidP="00FA48BA">
      <w:pPr>
        <w:jc w:val="both"/>
        <w:rPr>
          <w:rFonts w:ascii="Times New Roman" w:hAnsi="Times New Roman" w:cs="Times New Roman"/>
          <w:b/>
          <w:sz w:val="24"/>
          <w:szCs w:val="24"/>
        </w:rPr>
      </w:pPr>
    </w:p>
    <w:p w:rsidR="00A01982" w:rsidRPr="00FA48BA" w:rsidRDefault="00A01982" w:rsidP="00FA48BA">
      <w:pPr>
        <w:jc w:val="both"/>
        <w:rPr>
          <w:rFonts w:ascii="Times New Roman" w:hAnsi="Times New Roman" w:cs="Times New Roman"/>
          <w:b/>
          <w:sz w:val="24"/>
          <w:szCs w:val="24"/>
        </w:rPr>
      </w:pPr>
    </w:p>
    <w:p w:rsidR="00FA48BA" w:rsidRPr="00A01982" w:rsidRDefault="00A01982" w:rsidP="007B441B">
      <w:pPr>
        <w:jc w:val="center"/>
        <w:rPr>
          <w:rFonts w:ascii="Times New Roman" w:hAnsi="Times New Roman" w:cs="Times New Roman"/>
          <w:b/>
          <w:sz w:val="28"/>
          <w:szCs w:val="28"/>
        </w:rPr>
      </w:pPr>
      <w:r w:rsidRPr="00A01982">
        <w:rPr>
          <w:rFonts w:ascii="Times New Roman" w:hAnsi="Times New Roman" w:cs="Times New Roman"/>
          <w:b/>
          <w:sz w:val="28"/>
          <w:szCs w:val="28"/>
        </w:rPr>
        <w:t xml:space="preserve">Οδηγός Σπουδών </w:t>
      </w:r>
    </w:p>
    <w:p w:rsidR="00FA48BA" w:rsidRPr="00FA48BA" w:rsidRDefault="00FA48BA" w:rsidP="007B441B">
      <w:pPr>
        <w:jc w:val="center"/>
        <w:rPr>
          <w:rFonts w:ascii="Times New Roman" w:hAnsi="Times New Roman" w:cs="Times New Roman"/>
          <w:b/>
          <w:sz w:val="24"/>
          <w:szCs w:val="24"/>
        </w:rPr>
      </w:pPr>
    </w:p>
    <w:p w:rsidR="00FA48BA" w:rsidRPr="00A01982" w:rsidRDefault="00A01982" w:rsidP="007B441B">
      <w:pPr>
        <w:jc w:val="center"/>
        <w:rPr>
          <w:rFonts w:ascii="Times New Roman" w:hAnsi="Times New Roman" w:cs="Times New Roman"/>
          <w:b/>
          <w:sz w:val="28"/>
          <w:szCs w:val="28"/>
        </w:rPr>
      </w:pPr>
      <w:r w:rsidRPr="00A01982">
        <w:rPr>
          <w:rFonts w:ascii="Times New Roman" w:hAnsi="Times New Roman" w:cs="Times New Roman"/>
          <w:b/>
          <w:sz w:val="28"/>
          <w:szCs w:val="28"/>
        </w:rPr>
        <w:t>Πρόγραμμα Μεταπτυχιακών Σπουδών</w:t>
      </w:r>
    </w:p>
    <w:p w:rsidR="00FA48BA" w:rsidRPr="00A01982" w:rsidRDefault="00FA48BA" w:rsidP="007B441B">
      <w:pPr>
        <w:jc w:val="center"/>
        <w:rPr>
          <w:rFonts w:ascii="Times New Roman" w:hAnsi="Times New Roman" w:cs="Times New Roman"/>
          <w:b/>
          <w:sz w:val="28"/>
          <w:szCs w:val="28"/>
        </w:rPr>
      </w:pPr>
    </w:p>
    <w:p w:rsidR="00FA48BA" w:rsidRPr="00A01982" w:rsidRDefault="00FA48BA" w:rsidP="007B441B">
      <w:pPr>
        <w:jc w:val="center"/>
        <w:rPr>
          <w:rFonts w:ascii="Times New Roman" w:hAnsi="Times New Roman" w:cs="Times New Roman"/>
          <w:b/>
          <w:sz w:val="28"/>
          <w:szCs w:val="28"/>
        </w:rPr>
      </w:pPr>
      <w:r w:rsidRPr="00A01982">
        <w:rPr>
          <w:rFonts w:ascii="Times New Roman" w:hAnsi="Times New Roman" w:cs="Times New Roman"/>
          <w:b/>
          <w:sz w:val="28"/>
          <w:szCs w:val="28"/>
        </w:rPr>
        <w:t>«</w:t>
      </w:r>
      <w:r w:rsidR="00A01982" w:rsidRPr="00A01982">
        <w:rPr>
          <w:rFonts w:ascii="Times New Roman" w:hAnsi="Times New Roman" w:cs="Times New Roman"/>
          <w:b/>
          <w:sz w:val="28"/>
          <w:szCs w:val="28"/>
        </w:rPr>
        <w:t>Διεθνής Οικονομική</w:t>
      </w:r>
      <w:r w:rsidR="00716A51">
        <w:rPr>
          <w:rFonts w:ascii="Times New Roman" w:hAnsi="Times New Roman" w:cs="Times New Roman"/>
          <w:b/>
          <w:sz w:val="28"/>
          <w:szCs w:val="28"/>
        </w:rPr>
        <w:t xml:space="preserve"> και Χρηματοοικονομική</w:t>
      </w:r>
      <w:r w:rsidRPr="00A01982">
        <w:rPr>
          <w:rFonts w:ascii="Times New Roman" w:hAnsi="Times New Roman" w:cs="Times New Roman"/>
          <w:b/>
          <w:sz w:val="28"/>
          <w:szCs w:val="28"/>
        </w:rPr>
        <w:t>»</w:t>
      </w:r>
    </w:p>
    <w:p w:rsidR="00FA48BA" w:rsidRPr="00A01982" w:rsidRDefault="00FA48BA" w:rsidP="007B441B">
      <w:pPr>
        <w:jc w:val="center"/>
        <w:rPr>
          <w:rFonts w:ascii="Times New Roman" w:hAnsi="Times New Roman" w:cs="Times New Roman"/>
          <w:b/>
          <w:sz w:val="28"/>
          <w:szCs w:val="28"/>
        </w:rPr>
      </w:pPr>
    </w:p>
    <w:p w:rsidR="007B441B" w:rsidRDefault="007B441B" w:rsidP="007B441B">
      <w:pPr>
        <w:jc w:val="center"/>
        <w:rPr>
          <w:rFonts w:ascii="Times New Roman" w:hAnsi="Times New Roman" w:cs="Times New Roman"/>
          <w:b/>
          <w:sz w:val="28"/>
          <w:szCs w:val="28"/>
        </w:rPr>
      </w:pPr>
    </w:p>
    <w:p w:rsidR="007B441B" w:rsidRDefault="007B441B" w:rsidP="007B441B">
      <w:pPr>
        <w:jc w:val="center"/>
        <w:rPr>
          <w:rFonts w:ascii="Times New Roman" w:hAnsi="Times New Roman" w:cs="Times New Roman"/>
          <w:b/>
          <w:sz w:val="28"/>
          <w:szCs w:val="28"/>
        </w:rPr>
      </w:pPr>
    </w:p>
    <w:p w:rsidR="007B441B" w:rsidRDefault="007B441B" w:rsidP="007B441B">
      <w:pPr>
        <w:jc w:val="center"/>
        <w:rPr>
          <w:rFonts w:ascii="Times New Roman" w:hAnsi="Times New Roman" w:cs="Times New Roman"/>
          <w:b/>
          <w:sz w:val="28"/>
          <w:szCs w:val="28"/>
        </w:rPr>
      </w:pPr>
    </w:p>
    <w:p w:rsidR="007B441B" w:rsidRDefault="007B441B" w:rsidP="007B441B">
      <w:pPr>
        <w:jc w:val="center"/>
        <w:rPr>
          <w:rFonts w:ascii="Times New Roman" w:hAnsi="Times New Roman" w:cs="Times New Roman"/>
          <w:b/>
          <w:sz w:val="28"/>
          <w:szCs w:val="28"/>
        </w:rPr>
      </w:pPr>
    </w:p>
    <w:p w:rsidR="007B441B" w:rsidRDefault="007B441B" w:rsidP="007B441B">
      <w:pPr>
        <w:jc w:val="center"/>
        <w:rPr>
          <w:rFonts w:ascii="Times New Roman" w:hAnsi="Times New Roman" w:cs="Times New Roman"/>
          <w:b/>
          <w:sz w:val="28"/>
          <w:szCs w:val="28"/>
        </w:rPr>
      </w:pPr>
    </w:p>
    <w:p w:rsidR="007B441B" w:rsidRDefault="007B441B" w:rsidP="007B441B">
      <w:pPr>
        <w:jc w:val="center"/>
        <w:rPr>
          <w:rFonts w:ascii="Times New Roman" w:hAnsi="Times New Roman" w:cs="Times New Roman"/>
          <w:b/>
          <w:sz w:val="28"/>
          <w:szCs w:val="28"/>
        </w:rPr>
      </w:pPr>
    </w:p>
    <w:p w:rsidR="007B441B" w:rsidRDefault="007B441B" w:rsidP="007B441B">
      <w:pPr>
        <w:jc w:val="center"/>
        <w:rPr>
          <w:rFonts w:ascii="Times New Roman" w:hAnsi="Times New Roman" w:cs="Times New Roman"/>
          <w:b/>
          <w:sz w:val="28"/>
          <w:szCs w:val="28"/>
        </w:rPr>
      </w:pPr>
    </w:p>
    <w:p w:rsidR="00FA48BA" w:rsidRPr="00A01982" w:rsidRDefault="00A01982" w:rsidP="007B441B">
      <w:pPr>
        <w:jc w:val="center"/>
        <w:rPr>
          <w:rFonts w:ascii="Times New Roman" w:hAnsi="Times New Roman" w:cs="Times New Roman"/>
          <w:b/>
          <w:sz w:val="28"/>
          <w:szCs w:val="28"/>
        </w:rPr>
      </w:pPr>
      <w:r w:rsidRPr="00A01982">
        <w:rPr>
          <w:rFonts w:ascii="Times New Roman" w:hAnsi="Times New Roman" w:cs="Times New Roman"/>
          <w:b/>
          <w:sz w:val="28"/>
          <w:szCs w:val="28"/>
        </w:rPr>
        <w:t>Καβάλα</w:t>
      </w:r>
      <w:r w:rsidR="00FA48BA" w:rsidRPr="00A01982">
        <w:rPr>
          <w:rFonts w:ascii="Times New Roman" w:hAnsi="Times New Roman" w:cs="Times New Roman"/>
          <w:b/>
          <w:sz w:val="28"/>
          <w:szCs w:val="28"/>
        </w:rPr>
        <w:t>, 202</w:t>
      </w:r>
      <w:r w:rsidR="00716A51">
        <w:rPr>
          <w:rFonts w:ascii="Times New Roman" w:hAnsi="Times New Roman" w:cs="Times New Roman"/>
          <w:b/>
          <w:sz w:val="28"/>
          <w:szCs w:val="28"/>
        </w:rPr>
        <w:t>5</w:t>
      </w:r>
    </w:p>
    <w:p w:rsidR="00FA48BA" w:rsidRPr="00FA48BA" w:rsidRDefault="00FA48BA" w:rsidP="00FA48BA">
      <w:pPr>
        <w:jc w:val="both"/>
        <w:rPr>
          <w:rFonts w:ascii="Times New Roman" w:hAnsi="Times New Roman" w:cs="Times New Roman"/>
          <w:b/>
          <w:sz w:val="24"/>
          <w:szCs w:val="24"/>
        </w:rPr>
      </w:pPr>
    </w:p>
    <w:p w:rsidR="00A01982" w:rsidRDefault="00FA48BA" w:rsidP="00716A51">
      <w:pPr>
        <w:jc w:val="both"/>
        <w:rPr>
          <w:rFonts w:ascii="Times New Roman" w:hAnsi="Times New Roman" w:cs="Times New Roman"/>
          <w:sz w:val="24"/>
          <w:szCs w:val="24"/>
        </w:rPr>
      </w:pPr>
      <w:r w:rsidRPr="00FA48BA">
        <w:rPr>
          <w:rFonts w:ascii="Times New Roman" w:hAnsi="Times New Roman" w:cs="Times New Roman"/>
          <w:b/>
          <w:sz w:val="24"/>
          <w:szCs w:val="24"/>
        </w:rPr>
        <w:br w:type="page"/>
      </w:r>
      <w:r w:rsidR="00A01982">
        <w:rPr>
          <w:rFonts w:ascii="Times New Roman" w:hAnsi="Times New Roman" w:cs="Times New Roman"/>
          <w:sz w:val="24"/>
          <w:szCs w:val="24"/>
        </w:rPr>
        <w:lastRenderedPageBreak/>
        <w:t>ΠΕΡΙΕΧΟΜΕΝΑ</w:t>
      </w:r>
    </w:p>
    <w:sdt>
      <w:sdtPr>
        <w:rPr>
          <w:rFonts w:asciiTheme="minorHAnsi" w:eastAsiaTheme="minorHAnsi" w:hAnsiTheme="minorHAnsi" w:cstheme="minorBidi"/>
          <w:b w:val="0"/>
          <w:bCs w:val="0"/>
          <w:sz w:val="22"/>
          <w:szCs w:val="22"/>
        </w:rPr>
        <w:id w:val="1006711"/>
        <w:docPartObj>
          <w:docPartGallery w:val="Table of Contents"/>
          <w:docPartUnique/>
        </w:docPartObj>
      </w:sdtPr>
      <w:sdtEndPr/>
      <w:sdtContent>
        <w:p w:rsidR="00A01982" w:rsidRDefault="00A01982">
          <w:pPr>
            <w:pStyle w:val="a8"/>
          </w:pPr>
          <w:r>
            <w:t>Πίνακας περιεχομένων</w:t>
          </w:r>
        </w:p>
        <w:p w:rsidR="00974888" w:rsidRDefault="00BA3849">
          <w:pPr>
            <w:pStyle w:val="10"/>
            <w:rPr>
              <w:rFonts w:eastAsiaTheme="minorEastAsia"/>
              <w:noProof/>
              <w:lang w:eastAsia="el-GR"/>
            </w:rPr>
          </w:pPr>
          <w:r>
            <w:fldChar w:fldCharType="begin"/>
          </w:r>
          <w:r w:rsidR="00A01982">
            <w:instrText xml:space="preserve"> TOC \o "1-3" \h \z \u </w:instrText>
          </w:r>
          <w:r>
            <w:fldChar w:fldCharType="separate"/>
          </w:r>
          <w:hyperlink w:anchor="_Toc191506372" w:history="1">
            <w:r w:rsidR="00974888" w:rsidRPr="00C66372">
              <w:rPr>
                <w:rStyle w:val="-"/>
                <w:noProof/>
              </w:rPr>
              <w:t>Πρόλογος</w:t>
            </w:r>
            <w:r w:rsidR="00974888">
              <w:rPr>
                <w:noProof/>
                <w:webHidden/>
              </w:rPr>
              <w:tab/>
            </w:r>
            <w:r w:rsidR="00974888">
              <w:rPr>
                <w:noProof/>
                <w:webHidden/>
              </w:rPr>
              <w:fldChar w:fldCharType="begin"/>
            </w:r>
            <w:r w:rsidR="00974888">
              <w:rPr>
                <w:noProof/>
                <w:webHidden/>
              </w:rPr>
              <w:instrText xml:space="preserve"> PAGEREF _Toc191506372 \h </w:instrText>
            </w:r>
            <w:r w:rsidR="00974888">
              <w:rPr>
                <w:noProof/>
                <w:webHidden/>
              </w:rPr>
            </w:r>
            <w:r w:rsidR="00974888">
              <w:rPr>
                <w:noProof/>
                <w:webHidden/>
              </w:rPr>
              <w:fldChar w:fldCharType="separate"/>
            </w:r>
            <w:r w:rsidR="000A24E2">
              <w:rPr>
                <w:noProof/>
                <w:webHidden/>
              </w:rPr>
              <w:t>2</w:t>
            </w:r>
            <w:r w:rsidR="00974888">
              <w:rPr>
                <w:noProof/>
                <w:webHidden/>
              </w:rPr>
              <w:fldChar w:fldCharType="end"/>
            </w:r>
          </w:hyperlink>
        </w:p>
        <w:p w:rsidR="00974888" w:rsidRDefault="006458D5">
          <w:pPr>
            <w:pStyle w:val="10"/>
            <w:rPr>
              <w:rFonts w:eastAsiaTheme="minorEastAsia"/>
              <w:noProof/>
              <w:lang w:eastAsia="el-GR"/>
            </w:rPr>
          </w:pPr>
          <w:hyperlink w:anchor="_Toc191506373" w:history="1">
            <w:r w:rsidR="00974888" w:rsidRPr="00C66372">
              <w:rPr>
                <w:rStyle w:val="-"/>
                <w:noProof/>
              </w:rPr>
              <w:t>Διάρκεια φοίτησης</w:t>
            </w:r>
            <w:r w:rsidR="00974888">
              <w:rPr>
                <w:noProof/>
                <w:webHidden/>
              </w:rPr>
              <w:tab/>
            </w:r>
            <w:r w:rsidR="00974888">
              <w:rPr>
                <w:noProof/>
                <w:webHidden/>
              </w:rPr>
              <w:fldChar w:fldCharType="begin"/>
            </w:r>
            <w:r w:rsidR="00974888">
              <w:rPr>
                <w:noProof/>
                <w:webHidden/>
              </w:rPr>
              <w:instrText xml:space="preserve"> PAGEREF _Toc191506373 \h </w:instrText>
            </w:r>
            <w:r w:rsidR="00974888">
              <w:rPr>
                <w:noProof/>
                <w:webHidden/>
              </w:rPr>
            </w:r>
            <w:r w:rsidR="00974888">
              <w:rPr>
                <w:noProof/>
                <w:webHidden/>
              </w:rPr>
              <w:fldChar w:fldCharType="separate"/>
            </w:r>
            <w:r w:rsidR="000A24E2">
              <w:rPr>
                <w:noProof/>
                <w:webHidden/>
              </w:rPr>
              <w:t>6</w:t>
            </w:r>
            <w:r w:rsidR="00974888">
              <w:rPr>
                <w:noProof/>
                <w:webHidden/>
              </w:rPr>
              <w:fldChar w:fldCharType="end"/>
            </w:r>
          </w:hyperlink>
        </w:p>
        <w:p w:rsidR="00974888" w:rsidRDefault="006458D5">
          <w:pPr>
            <w:pStyle w:val="10"/>
            <w:rPr>
              <w:rFonts w:eastAsiaTheme="minorEastAsia"/>
              <w:noProof/>
              <w:lang w:eastAsia="el-GR"/>
            </w:rPr>
          </w:pPr>
          <w:hyperlink w:anchor="_Toc191506374" w:history="1">
            <w:r w:rsidR="00974888" w:rsidRPr="00C66372">
              <w:rPr>
                <w:rStyle w:val="-"/>
                <w:noProof/>
              </w:rPr>
              <w:t>Ζητήματα εκπαίδευσης</w:t>
            </w:r>
            <w:r w:rsidR="00974888">
              <w:rPr>
                <w:noProof/>
                <w:webHidden/>
              </w:rPr>
              <w:tab/>
            </w:r>
            <w:r w:rsidR="00974888">
              <w:rPr>
                <w:noProof/>
                <w:webHidden/>
              </w:rPr>
              <w:fldChar w:fldCharType="begin"/>
            </w:r>
            <w:r w:rsidR="00974888">
              <w:rPr>
                <w:noProof/>
                <w:webHidden/>
              </w:rPr>
              <w:instrText xml:space="preserve"> PAGEREF _Toc191506374 \h </w:instrText>
            </w:r>
            <w:r w:rsidR="00974888">
              <w:rPr>
                <w:noProof/>
                <w:webHidden/>
              </w:rPr>
            </w:r>
            <w:r w:rsidR="00974888">
              <w:rPr>
                <w:noProof/>
                <w:webHidden/>
              </w:rPr>
              <w:fldChar w:fldCharType="separate"/>
            </w:r>
            <w:r w:rsidR="000A24E2">
              <w:rPr>
                <w:noProof/>
                <w:webHidden/>
              </w:rPr>
              <w:t>7</w:t>
            </w:r>
            <w:r w:rsidR="00974888">
              <w:rPr>
                <w:noProof/>
                <w:webHidden/>
              </w:rPr>
              <w:fldChar w:fldCharType="end"/>
            </w:r>
          </w:hyperlink>
        </w:p>
        <w:p w:rsidR="00974888" w:rsidRDefault="006458D5">
          <w:pPr>
            <w:pStyle w:val="10"/>
            <w:rPr>
              <w:rFonts w:eastAsiaTheme="minorEastAsia"/>
              <w:noProof/>
              <w:lang w:eastAsia="el-GR"/>
            </w:rPr>
          </w:pPr>
          <w:hyperlink w:anchor="_Toc191506375" w:history="1">
            <w:r w:rsidR="00974888" w:rsidRPr="00C66372">
              <w:rPr>
                <w:rStyle w:val="-"/>
                <w:rFonts w:cs="Times New Roman"/>
                <w:noProof/>
              </w:rPr>
              <w:t>Πρόγραμμα σπουδών</w:t>
            </w:r>
            <w:r w:rsidR="00974888">
              <w:rPr>
                <w:noProof/>
                <w:webHidden/>
              </w:rPr>
              <w:tab/>
            </w:r>
            <w:r w:rsidR="00974888">
              <w:rPr>
                <w:noProof/>
                <w:webHidden/>
              </w:rPr>
              <w:fldChar w:fldCharType="begin"/>
            </w:r>
            <w:r w:rsidR="00974888">
              <w:rPr>
                <w:noProof/>
                <w:webHidden/>
              </w:rPr>
              <w:instrText xml:space="preserve"> PAGEREF _Toc191506375 \h </w:instrText>
            </w:r>
            <w:r w:rsidR="00974888">
              <w:rPr>
                <w:noProof/>
                <w:webHidden/>
              </w:rPr>
            </w:r>
            <w:r w:rsidR="00974888">
              <w:rPr>
                <w:noProof/>
                <w:webHidden/>
              </w:rPr>
              <w:fldChar w:fldCharType="separate"/>
            </w:r>
            <w:r w:rsidR="000A24E2">
              <w:rPr>
                <w:noProof/>
                <w:webHidden/>
              </w:rPr>
              <w:t>9</w:t>
            </w:r>
            <w:r w:rsidR="00974888">
              <w:rPr>
                <w:noProof/>
                <w:webHidden/>
              </w:rPr>
              <w:fldChar w:fldCharType="end"/>
            </w:r>
          </w:hyperlink>
        </w:p>
        <w:p w:rsidR="00974888" w:rsidRDefault="006458D5">
          <w:pPr>
            <w:pStyle w:val="10"/>
            <w:rPr>
              <w:rFonts w:eastAsiaTheme="minorEastAsia"/>
              <w:noProof/>
              <w:lang w:eastAsia="el-GR"/>
            </w:rPr>
          </w:pPr>
          <w:hyperlink w:anchor="_Toc191506376" w:history="1">
            <w:r w:rsidR="00974888" w:rsidRPr="00C66372">
              <w:rPr>
                <w:rStyle w:val="-"/>
                <w:rFonts w:cs="Times New Roman"/>
                <w:noProof/>
              </w:rPr>
              <w:t>Περιγράμματα μαθημάτων</w:t>
            </w:r>
            <w:r w:rsidR="00974888">
              <w:rPr>
                <w:noProof/>
                <w:webHidden/>
              </w:rPr>
              <w:tab/>
            </w:r>
            <w:r w:rsidR="00974888">
              <w:rPr>
                <w:noProof/>
                <w:webHidden/>
              </w:rPr>
              <w:fldChar w:fldCharType="begin"/>
            </w:r>
            <w:r w:rsidR="00974888">
              <w:rPr>
                <w:noProof/>
                <w:webHidden/>
              </w:rPr>
              <w:instrText xml:space="preserve"> PAGEREF _Toc191506376 \h </w:instrText>
            </w:r>
            <w:r w:rsidR="00974888">
              <w:rPr>
                <w:noProof/>
                <w:webHidden/>
              </w:rPr>
            </w:r>
            <w:r w:rsidR="00974888">
              <w:rPr>
                <w:noProof/>
                <w:webHidden/>
              </w:rPr>
              <w:fldChar w:fldCharType="separate"/>
            </w:r>
            <w:r w:rsidR="000A24E2">
              <w:rPr>
                <w:noProof/>
                <w:webHidden/>
              </w:rPr>
              <w:t>10</w:t>
            </w:r>
            <w:r w:rsidR="00974888">
              <w:rPr>
                <w:noProof/>
                <w:webHidden/>
              </w:rPr>
              <w:fldChar w:fldCharType="end"/>
            </w:r>
          </w:hyperlink>
        </w:p>
        <w:p w:rsidR="00974888" w:rsidRDefault="006458D5">
          <w:pPr>
            <w:pStyle w:val="10"/>
            <w:rPr>
              <w:rFonts w:eastAsiaTheme="minorEastAsia"/>
              <w:noProof/>
              <w:lang w:eastAsia="el-GR"/>
            </w:rPr>
          </w:pPr>
          <w:hyperlink w:anchor="_Toc191506377" w:history="1">
            <w:r w:rsidR="00974888" w:rsidRPr="00C66372">
              <w:rPr>
                <w:rStyle w:val="-"/>
                <w:rFonts w:cs="Times New Roman"/>
                <w:noProof/>
              </w:rPr>
              <w:t>Α’ Εξάμηνο</w:t>
            </w:r>
            <w:r w:rsidR="00974888">
              <w:rPr>
                <w:noProof/>
                <w:webHidden/>
              </w:rPr>
              <w:tab/>
            </w:r>
            <w:r w:rsidR="00974888">
              <w:rPr>
                <w:noProof/>
                <w:webHidden/>
              </w:rPr>
              <w:fldChar w:fldCharType="begin"/>
            </w:r>
            <w:r w:rsidR="00974888">
              <w:rPr>
                <w:noProof/>
                <w:webHidden/>
              </w:rPr>
              <w:instrText xml:space="preserve"> PAGEREF _Toc191506377 \h </w:instrText>
            </w:r>
            <w:r w:rsidR="00974888">
              <w:rPr>
                <w:noProof/>
                <w:webHidden/>
              </w:rPr>
            </w:r>
            <w:r w:rsidR="00974888">
              <w:rPr>
                <w:noProof/>
                <w:webHidden/>
              </w:rPr>
              <w:fldChar w:fldCharType="separate"/>
            </w:r>
            <w:r w:rsidR="000A24E2">
              <w:rPr>
                <w:noProof/>
                <w:webHidden/>
              </w:rPr>
              <w:t>10</w:t>
            </w:r>
            <w:r w:rsidR="00974888">
              <w:rPr>
                <w:noProof/>
                <w:webHidden/>
              </w:rPr>
              <w:fldChar w:fldCharType="end"/>
            </w:r>
          </w:hyperlink>
        </w:p>
        <w:p w:rsidR="00974888" w:rsidRDefault="006458D5">
          <w:pPr>
            <w:pStyle w:val="10"/>
            <w:rPr>
              <w:rFonts w:eastAsiaTheme="minorEastAsia"/>
              <w:noProof/>
              <w:lang w:eastAsia="el-GR"/>
            </w:rPr>
          </w:pPr>
          <w:hyperlink w:anchor="_Toc191506378" w:history="1">
            <w:r w:rsidR="00974888" w:rsidRPr="00C66372">
              <w:rPr>
                <w:rStyle w:val="-"/>
                <w:noProof/>
              </w:rPr>
              <w:t>Διεθνής Μακροοικονομική</w:t>
            </w:r>
            <w:r w:rsidR="00974888">
              <w:rPr>
                <w:noProof/>
                <w:webHidden/>
              </w:rPr>
              <w:tab/>
            </w:r>
            <w:r w:rsidR="00974888">
              <w:rPr>
                <w:noProof/>
                <w:webHidden/>
              </w:rPr>
              <w:fldChar w:fldCharType="begin"/>
            </w:r>
            <w:r w:rsidR="00974888">
              <w:rPr>
                <w:noProof/>
                <w:webHidden/>
              </w:rPr>
              <w:instrText xml:space="preserve"> PAGEREF _Toc191506378 \h </w:instrText>
            </w:r>
            <w:r w:rsidR="00974888">
              <w:rPr>
                <w:noProof/>
                <w:webHidden/>
              </w:rPr>
            </w:r>
            <w:r w:rsidR="00974888">
              <w:rPr>
                <w:noProof/>
                <w:webHidden/>
              </w:rPr>
              <w:fldChar w:fldCharType="separate"/>
            </w:r>
            <w:r w:rsidR="000A24E2">
              <w:rPr>
                <w:noProof/>
                <w:webHidden/>
              </w:rPr>
              <w:t>10</w:t>
            </w:r>
            <w:r w:rsidR="00974888">
              <w:rPr>
                <w:noProof/>
                <w:webHidden/>
              </w:rPr>
              <w:fldChar w:fldCharType="end"/>
            </w:r>
          </w:hyperlink>
        </w:p>
        <w:p w:rsidR="00974888" w:rsidRDefault="006458D5">
          <w:pPr>
            <w:pStyle w:val="10"/>
            <w:rPr>
              <w:rFonts w:eastAsiaTheme="minorEastAsia"/>
              <w:noProof/>
              <w:lang w:eastAsia="el-GR"/>
            </w:rPr>
          </w:pPr>
          <w:hyperlink w:anchor="_Toc191506379" w:history="1">
            <w:r w:rsidR="00974888" w:rsidRPr="00C66372">
              <w:rPr>
                <w:rStyle w:val="-"/>
                <w:noProof/>
              </w:rPr>
              <w:t>Διεθνής Λογιστική</w:t>
            </w:r>
            <w:r w:rsidR="00974888">
              <w:rPr>
                <w:noProof/>
                <w:webHidden/>
              </w:rPr>
              <w:tab/>
            </w:r>
            <w:r w:rsidR="00974888">
              <w:rPr>
                <w:noProof/>
                <w:webHidden/>
              </w:rPr>
              <w:fldChar w:fldCharType="begin"/>
            </w:r>
            <w:r w:rsidR="00974888">
              <w:rPr>
                <w:noProof/>
                <w:webHidden/>
              </w:rPr>
              <w:instrText xml:space="preserve"> PAGEREF _Toc191506379 \h </w:instrText>
            </w:r>
            <w:r w:rsidR="00974888">
              <w:rPr>
                <w:noProof/>
                <w:webHidden/>
              </w:rPr>
            </w:r>
            <w:r w:rsidR="00974888">
              <w:rPr>
                <w:noProof/>
                <w:webHidden/>
              </w:rPr>
              <w:fldChar w:fldCharType="separate"/>
            </w:r>
            <w:r w:rsidR="000A24E2">
              <w:rPr>
                <w:noProof/>
                <w:webHidden/>
              </w:rPr>
              <w:t>10</w:t>
            </w:r>
            <w:r w:rsidR="00974888">
              <w:rPr>
                <w:noProof/>
                <w:webHidden/>
              </w:rPr>
              <w:fldChar w:fldCharType="end"/>
            </w:r>
          </w:hyperlink>
        </w:p>
        <w:p w:rsidR="00974888" w:rsidRDefault="006458D5">
          <w:pPr>
            <w:pStyle w:val="10"/>
            <w:rPr>
              <w:rFonts w:eastAsiaTheme="minorEastAsia"/>
              <w:noProof/>
              <w:lang w:eastAsia="el-GR"/>
            </w:rPr>
          </w:pPr>
          <w:hyperlink w:anchor="_Toc191506380" w:history="1">
            <w:r w:rsidR="00974888" w:rsidRPr="00C66372">
              <w:rPr>
                <w:rStyle w:val="-"/>
                <w:noProof/>
              </w:rPr>
              <w:t>Παγκόσμιο Χρηματοπιστωτικό Σύστημα</w:t>
            </w:r>
            <w:r w:rsidR="00974888">
              <w:rPr>
                <w:noProof/>
                <w:webHidden/>
              </w:rPr>
              <w:tab/>
            </w:r>
            <w:r w:rsidR="00974888">
              <w:rPr>
                <w:noProof/>
                <w:webHidden/>
              </w:rPr>
              <w:fldChar w:fldCharType="begin"/>
            </w:r>
            <w:r w:rsidR="00974888">
              <w:rPr>
                <w:noProof/>
                <w:webHidden/>
              </w:rPr>
              <w:instrText xml:space="preserve"> PAGEREF _Toc191506380 \h </w:instrText>
            </w:r>
            <w:r w:rsidR="00974888">
              <w:rPr>
                <w:noProof/>
                <w:webHidden/>
              </w:rPr>
            </w:r>
            <w:r w:rsidR="00974888">
              <w:rPr>
                <w:noProof/>
                <w:webHidden/>
              </w:rPr>
              <w:fldChar w:fldCharType="separate"/>
            </w:r>
            <w:r w:rsidR="000A24E2">
              <w:rPr>
                <w:noProof/>
                <w:webHidden/>
              </w:rPr>
              <w:t>11</w:t>
            </w:r>
            <w:r w:rsidR="00974888">
              <w:rPr>
                <w:noProof/>
                <w:webHidden/>
              </w:rPr>
              <w:fldChar w:fldCharType="end"/>
            </w:r>
          </w:hyperlink>
        </w:p>
        <w:p w:rsidR="00974888" w:rsidRDefault="006458D5">
          <w:pPr>
            <w:pStyle w:val="10"/>
            <w:rPr>
              <w:rFonts w:eastAsiaTheme="minorEastAsia"/>
              <w:noProof/>
              <w:lang w:eastAsia="el-GR"/>
            </w:rPr>
          </w:pPr>
          <w:hyperlink w:anchor="_Toc191506381" w:history="1">
            <w:r w:rsidR="00974888" w:rsidRPr="00C66372">
              <w:rPr>
                <w:rStyle w:val="-"/>
                <w:noProof/>
              </w:rPr>
              <w:t>Στρατηγική Διεθνοποιημένων Επιχειρήσεων</w:t>
            </w:r>
            <w:r w:rsidR="00974888">
              <w:rPr>
                <w:noProof/>
                <w:webHidden/>
              </w:rPr>
              <w:tab/>
            </w:r>
            <w:r w:rsidR="00974888">
              <w:rPr>
                <w:noProof/>
                <w:webHidden/>
              </w:rPr>
              <w:fldChar w:fldCharType="begin"/>
            </w:r>
            <w:r w:rsidR="00974888">
              <w:rPr>
                <w:noProof/>
                <w:webHidden/>
              </w:rPr>
              <w:instrText xml:space="preserve"> PAGEREF _Toc191506381 \h </w:instrText>
            </w:r>
            <w:r w:rsidR="00974888">
              <w:rPr>
                <w:noProof/>
                <w:webHidden/>
              </w:rPr>
            </w:r>
            <w:r w:rsidR="00974888">
              <w:rPr>
                <w:noProof/>
                <w:webHidden/>
              </w:rPr>
              <w:fldChar w:fldCharType="separate"/>
            </w:r>
            <w:r w:rsidR="000A24E2">
              <w:rPr>
                <w:noProof/>
                <w:webHidden/>
              </w:rPr>
              <w:t>12</w:t>
            </w:r>
            <w:r w:rsidR="00974888">
              <w:rPr>
                <w:noProof/>
                <w:webHidden/>
              </w:rPr>
              <w:fldChar w:fldCharType="end"/>
            </w:r>
          </w:hyperlink>
        </w:p>
        <w:p w:rsidR="00974888" w:rsidRDefault="006458D5">
          <w:pPr>
            <w:pStyle w:val="10"/>
            <w:rPr>
              <w:rFonts w:eastAsiaTheme="minorEastAsia"/>
              <w:noProof/>
              <w:lang w:eastAsia="el-GR"/>
            </w:rPr>
          </w:pPr>
          <w:hyperlink w:anchor="_Toc191506382" w:history="1">
            <w:r w:rsidR="00974888" w:rsidRPr="00C66372">
              <w:rPr>
                <w:rStyle w:val="-"/>
                <w:rFonts w:cs="Times New Roman"/>
                <w:noProof/>
              </w:rPr>
              <w:t>Β’ Εξάμηνο Σπουδών</w:t>
            </w:r>
            <w:r w:rsidR="00974888">
              <w:rPr>
                <w:noProof/>
                <w:webHidden/>
              </w:rPr>
              <w:tab/>
            </w:r>
            <w:r w:rsidR="00974888">
              <w:rPr>
                <w:noProof/>
                <w:webHidden/>
              </w:rPr>
              <w:fldChar w:fldCharType="begin"/>
            </w:r>
            <w:r w:rsidR="00974888">
              <w:rPr>
                <w:noProof/>
                <w:webHidden/>
              </w:rPr>
              <w:instrText xml:space="preserve"> PAGEREF _Toc191506382 \h </w:instrText>
            </w:r>
            <w:r w:rsidR="00974888">
              <w:rPr>
                <w:noProof/>
                <w:webHidden/>
              </w:rPr>
            </w:r>
            <w:r w:rsidR="00974888">
              <w:rPr>
                <w:noProof/>
                <w:webHidden/>
              </w:rPr>
              <w:fldChar w:fldCharType="separate"/>
            </w:r>
            <w:r w:rsidR="000A24E2">
              <w:rPr>
                <w:noProof/>
                <w:webHidden/>
              </w:rPr>
              <w:t>14</w:t>
            </w:r>
            <w:r w:rsidR="00974888">
              <w:rPr>
                <w:noProof/>
                <w:webHidden/>
              </w:rPr>
              <w:fldChar w:fldCharType="end"/>
            </w:r>
          </w:hyperlink>
        </w:p>
        <w:p w:rsidR="00974888" w:rsidRDefault="006458D5">
          <w:pPr>
            <w:pStyle w:val="10"/>
            <w:rPr>
              <w:rFonts w:eastAsiaTheme="minorEastAsia"/>
              <w:noProof/>
              <w:lang w:eastAsia="el-GR"/>
            </w:rPr>
          </w:pPr>
          <w:hyperlink w:anchor="_Toc191506383" w:history="1">
            <w:r w:rsidR="00974888" w:rsidRPr="00C66372">
              <w:rPr>
                <w:rStyle w:val="-"/>
                <w:noProof/>
              </w:rPr>
              <w:t>Ποσοτικές Μέθοδοι και Ερευνητική Μεθοδολογία</w:t>
            </w:r>
            <w:r w:rsidR="00974888">
              <w:rPr>
                <w:noProof/>
                <w:webHidden/>
              </w:rPr>
              <w:tab/>
            </w:r>
            <w:r w:rsidR="00974888">
              <w:rPr>
                <w:noProof/>
                <w:webHidden/>
              </w:rPr>
              <w:fldChar w:fldCharType="begin"/>
            </w:r>
            <w:r w:rsidR="00974888">
              <w:rPr>
                <w:noProof/>
                <w:webHidden/>
              </w:rPr>
              <w:instrText xml:space="preserve"> PAGEREF _Toc191506383 \h </w:instrText>
            </w:r>
            <w:r w:rsidR="00974888">
              <w:rPr>
                <w:noProof/>
                <w:webHidden/>
              </w:rPr>
            </w:r>
            <w:r w:rsidR="00974888">
              <w:rPr>
                <w:noProof/>
                <w:webHidden/>
              </w:rPr>
              <w:fldChar w:fldCharType="separate"/>
            </w:r>
            <w:r w:rsidR="000A24E2">
              <w:rPr>
                <w:noProof/>
                <w:webHidden/>
              </w:rPr>
              <w:t>14</w:t>
            </w:r>
            <w:r w:rsidR="00974888">
              <w:rPr>
                <w:noProof/>
                <w:webHidden/>
              </w:rPr>
              <w:fldChar w:fldCharType="end"/>
            </w:r>
          </w:hyperlink>
        </w:p>
        <w:p w:rsidR="00974888" w:rsidRDefault="006458D5">
          <w:pPr>
            <w:pStyle w:val="10"/>
            <w:rPr>
              <w:rFonts w:eastAsiaTheme="minorEastAsia"/>
              <w:noProof/>
              <w:lang w:eastAsia="el-GR"/>
            </w:rPr>
          </w:pPr>
          <w:hyperlink w:anchor="_Toc191506384" w:history="1">
            <w:r w:rsidR="00974888" w:rsidRPr="00C66372">
              <w:rPr>
                <w:rStyle w:val="-"/>
                <w:noProof/>
              </w:rPr>
              <w:t>Διεθνές Οικονομικό Δίκαιο</w:t>
            </w:r>
            <w:r w:rsidR="00974888">
              <w:rPr>
                <w:noProof/>
                <w:webHidden/>
              </w:rPr>
              <w:tab/>
            </w:r>
            <w:r w:rsidR="00974888">
              <w:rPr>
                <w:noProof/>
                <w:webHidden/>
              </w:rPr>
              <w:fldChar w:fldCharType="begin"/>
            </w:r>
            <w:r w:rsidR="00974888">
              <w:rPr>
                <w:noProof/>
                <w:webHidden/>
              </w:rPr>
              <w:instrText xml:space="preserve"> PAGEREF _Toc191506384 \h </w:instrText>
            </w:r>
            <w:r w:rsidR="00974888">
              <w:rPr>
                <w:noProof/>
                <w:webHidden/>
              </w:rPr>
            </w:r>
            <w:r w:rsidR="00974888">
              <w:rPr>
                <w:noProof/>
                <w:webHidden/>
              </w:rPr>
              <w:fldChar w:fldCharType="separate"/>
            </w:r>
            <w:r w:rsidR="000A24E2">
              <w:rPr>
                <w:noProof/>
                <w:webHidden/>
              </w:rPr>
              <w:t>15</w:t>
            </w:r>
            <w:r w:rsidR="00974888">
              <w:rPr>
                <w:noProof/>
                <w:webHidden/>
              </w:rPr>
              <w:fldChar w:fldCharType="end"/>
            </w:r>
          </w:hyperlink>
        </w:p>
        <w:p w:rsidR="00974888" w:rsidRDefault="006458D5">
          <w:pPr>
            <w:pStyle w:val="10"/>
            <w:rPr>
              <w:rFonts w:eastAsiaTheme="minorEastAsia"/>
              <w:noProof/>
              <w:lang w:eastAsia="el-GR"/>
            </w:rPr>
          </w:pPr>
          <w:hyperlink w:anchor="_Toc191506385" w:history="1">
            <w:r w:rsidR="00974888" w:rsidRPr="00C66372">
              <w:rPr>
                <w:rStyle w:val="-"/>
                <w:noProof/>
              </w:rPr>
              <w:t xml:space="preserve">Επιχειρηματική Αναλυτική – Policy </w:t>
            </w:r>
            <w:r w:rsidR="00974888" w:rsidRPr="00C66372">
              <w:rPr>
                <w:rStyle w:val="-"/>
                <w:noProof/>
                <w:lang w:val="en-US"/>
              </w:rPr>
              <w:t>Analytics</w:t>
            </w:r>
            <w:r w:rsidR="00974888">
              <w:rPr>
                <w:noProof/>
                <w:webHidden/>
              </w:rPr>
              <w:tab/>
            </w:r>
            <w:r w:rsidR="00974888">
              <w:rPr>
                <w:noProof/>
                <w:webHidden/>
              </w:rPr>
              <w:fldChar w:fldCharType="begin"/>
            </w:r>
            <w:r w:rsidR="00974888">
              <w:rPr>
                <w:noProof/>
                <w:webHidden/>
              </w:rPr>
              <w:instrText xml:space="preserve"> PAGEREF _Toc191506385 \h </w:instrText>
            </w:r>
            <w:r w:rsidR="00974888">
              <w:rPr>
                <w:noProof/>
                <w:webHidden/>
              </w:rPr>
            </w:r>
            <w:r w:rsidR="00974888">
              <w:rPr>
                <w:noProof/>
                <w:webHidden/>
              </w:rPr>
              <w:fldChar w:fldCharType="separate"/>
            </w:r>
            <w:r w:rsidR="000A24E2">
              <w:rPr>
                <w:noProof/>
                <w:webHidden/>
              </w:rPr>
              <w:t>16</w:t>
            </w:r>
            <w:r w:rsidR="00974888">
              <w:rPr>
                <w:noProof/>
                <w:webHidden/>
              </w:rPr>
              <w:fldChar w:fldCharType="end"/>
            </w:r>
          </w:hyperlink>
        </w:p>
        <w:p w:rsidR="00974888" w:rsidRDefault="006458D5">
          <w:pPr>
            <w:pStyle w:val="10"/>
            <w:rPr>
              <w:rFonts w:eastAsiaTheme="minorEastAsia"/>
              <w:noProof/>
              <w:lang w:eastAsia="el-GR"/>
            </w:rPr>
          </w:pPr>
          <w:hyperlink w:anchor="_Toc191506386" w:history="1">
            <w:r w:rsidR="00974888" w:rsidRPr="00C66372">
              <w:rPr>
                <w:rStyle w:val="-"/>
                <w:noProof/>
              </w:rPr>
              <w:t>Διεθνείς Οικονομικοί/Χρηματοοικονομικοί Θεσμοί και Οργανισμοί</w:t>
            </w:r>
            <w:r w:rsidR="00974888">
              <w:rPr>
                <w:noProof/>
                <w:webHidden/>
              </w:rPr>
              <w:tab/>
            </w:r>
            <w:r w:rsidR="00974888">
              <w:rPr>
                <w:noProof/>
                <w:webHidden/>
              </w:rPr>
              <w:fldChar w:fldCharType="begin"/>
            </w:r>
            <w:r w:rsidR="00974888">
              <w:rPr>
                <w:noProof/>
                <w:webHidden/>
              </w:rPr>
              <w:instrText xml:space="preserve"> PAGEREF _Toc191506386 \h </w:instrText>
            </w:r>
            <w:r w:rsidR="00974888">
              <w:rPr>
                <w:noProof/>
                <w:webHidden/>
              </w:rPr>
            </w:r>
            <w:r w:rsidR="00974888">
              <w:rPr>
                <w:noProof/>
                <w:webHidden/>
              </w:rPr>
              <w:fldChar w:fldCharType="separate"/>
            </w:r>
            <w:r w:rsidR="000A24E2">
              <w:rPr>
                <w:noProof/>
                <w:webHidden/>
              </w:rPr>
              <w:t>17</w:t>
            </w:r>
            <w:r w:rsidR="00974888">
              <w:rPr>
                <w:noProof/>
                <w:webHidden/>
              </w:rPr>
              <w:fldChar w:fldCharType="end"/>
            </w:r>
          </w:hyperlink>
        </w:p>
        <w:p w:rsidR="00974888" w:rsidRDefault="006458D5">
          <w:pPr>
            <w:pStyle w:val="10"/>
            <w:rPr>
              <w:rFonts w:eastAsiaTheme="minorEastAsia"/>
              <w:noProof/>
              <w:lang w:eastAsia="el-GR"/>
            </w:rPr>
          </w:pPr>
          <w:hyperlink w:anchor="_Toc191506387" w:history="1">
            <w:r w:rsidR="00974888" w:rsidRPr="00C66372">
              <w:rPr>
                <w:rStyle w:val="-"/>
                <w:rFonts w:cs="Times New Roman"/>
                <w:noProof/>
              </w:rPr>
              <w:t>Γ’ Εξάμηνο</w:t>
            </w:r>
            <w:r w:rsidR="00974888">
              <w:rPr>
                <w:noProof/>
                <w:webHidden/>
              </w:rPr>
              <w:tab/>
            </w:r>
            <w:r w:rsidR="00974888">
              <w:rPr>
                <w:noProof/>
                <w:webHidden/>
              </w:rPr>
              <w:fldChar w:fldCharType="begin"/>
            </w:r>
            <w:r w:rsidR="00974888">
              <w:rPr>
                <w:noProof/>
                <w:webHidden/>
              </w:rPr>
              <w:instrText xml:space="preserve"> PAGEREF _Toc191506387 \h </w:instrText>
            </w:r>
            <w:r w:rsidR="00974888">
              <w:rPr>
                <w:noProof/>
                <w:webHidden/>
              </w:rPr>
            </w:r>
            <w:r w:rsidR="00974888">
              <w:rPr>
                <w:noProof/>
                <w:webHidden/>
              </w:rPr>
              <w:fldChar w:fldCharType="separate"/>
            </w:r>
            <w:r w:rsidR="000A24E2">
              <w:rPr>
                <w:noProof/>
                <w:webHidden/>
              </w:rPr>
              <w:t>18</w:t>
            </w:r>
            <w:r w:rsidR="00974888">
              <w:rPr>
                <w:noProof/>
                <w:webHidden/>
              </w:rPr>
              <w:fldChar w:fldCharType="end"/>
            </w:r>
          </w:hyperlink>
        </w:p>
        <w:p w:rsidR="00974888" w:rsidRDefault="006458D5">
          <w:pPr>
            <w:pStyle w:val="10"/>
            <w:rPr>
              <w:rFonts w:eastAsiaTheme="minorEastAsia"/>
              <w:noProof/>
              <w:lang w:eastAsia="el-GR"/>
            </w:rPr>
          </w:pPr>
          <w:hyperlink w:anchor="_Toc191506388" w:history="1">
            <w:r w:rsidR="00974888" w:rsidRPr="00C66372">
              <w:rPr>
                <w:rStyle w:val="-"/>
                <w:noProof/>
              </w:rPr>
              <w:t>Βιβλιογραφικές Μελέτες</w:t>
            </w:r>
            <w:r w:rsidR="00974888">
              <w:rPr>
                <w:noProof/>
                <w:webHidden/>
              </w:rPr>
              <w:tab/>
            </w:r>
            <w:r w:rsidR="00974888">
              <w:rPr>
                <w:noProof/>
                <w:webHidden/>
              </w:rPr>
              <w:fldChar w:fldCharType="begin"/>
            </w:r>
            <w:r w:rsidR="00974888">
              <w:rPr>
                <w:noProof/>
                <w:webHidden/>
              </w:rPr>
              <w:instrText xml:space="preserve"> PAGEREF _Toc191506388 \h </w:instrText>
            </w:r>
            <w:r w:rsidR="00974888">
              <w:rPr>
                <w:noProof/>
                <w:webHidden/>
              </w:rPr>
            </w:r>
            <w:r w:rsidR="00974888">
              <w:rPr>
                <w:noProof/>
                <w:webHidden/>
              </w:rPr>
              <w:fldChar w:fldCharType="separate"/>
            </w:r>
            <w:r w:rsidR="000A24E2">
              <w:rPr>
                <w:noProof/>
                <w:webHidden/>
              </w:rPr>
              <w:t>18</w:t>
            </w:r>
            <w:r w:rsidR="00974888">
              <w:rPr>
                <w:noProof/>
                <w:webHidden/>
              </w:rPr>
              <w:fldChar w:fldCharType="end"/>
            </w:r>
          </w:hyperlink>
        </w:p>
        <w:p w:rsidR="00974888" w:rsidRDefault="006458D5">
          <w:pPr>
            <w:pStyle w:val="10"/>
            <w:rPr>
              <w:rFonts w:eastAsiaTheme="minorEastAsia"/>
              <w:noProof/>
              <w:lang w:eastAsia="el-GR"/>
            </w:rPr>
          </w:pPr>
          <w:hyperlink w:anchor="_Toc191506389" w:history="1">
            <w:r w:rsidR="00974888" w:rsidRPr="00C66372">
              <w:rPr>
                <w:rStyle w:val="-"/>
                <w:noProof/>
              </w:rPr>
              <w:t>Ερευνητικές Προπαρασκευαστικές Δραστηριότητες</w:t>
            </w:r>
            <w:r w:rsidR="00974888">
              <w:rPr>
                <w:noProof/>
                <w:webHidden/>
              </w:rPr>
              <w:tab/>
            </w:r>
            <w:r w:rsidR="00974888">
              <w:rPr>
                <w:noProof/>
                <w:webHidden/>
              </w:rPr>
              <w:fldChar w:fldCharType="begin"/>
            </w:r>
            <w:r w:rsidR="00974888">
              <w:rPr>
                <w:noProof/>
                <w:webHidden/>
              </w:rPr>
              <w:instrText xml:space="preserve"> PAGEREF _Toc191506389 \h </w:instrText>
            </w:r>
            <w:r w:rsidR="00974888">
              <w:rPr>
                <w:noProof/>
                <w:webHidden/>
              </w:rPr>
            </w:r>
            <w:r w:rsidR="00974888">
              <w:rPr>
                <w:noProof/>
                <w:webHidden/>
              </w:rPr>
              <w:fldChar w:fldCharType="separate"/>
            </w:r>
            <w:r w:rsidR="000A24E2">
              <w:rPr>
                <w:noProof/>
                <w:webHidden/>
              </w:rPr>
              <w:t>19</w:t>
            </w:r>
            <w:r w:rsidR="00974888">
              <w:rPr>
                <w:noProof/>
                <w:webHidden/>
              </w:rPr>
              <w:fldChar w:fldCharType="end"/>
            </w:r>
          </w:hyperlink>
        </w:p>
        <w:p w:rsidR="00974888" w:rsidRDefault="006458D5">
          <w:pPr>
            <w:pStyle w:val="10"/>
            <w:rPr>
              <w:rFonts w:eastAsiaTheme="minorEastAsia"/>
              <w:noProof/>
              <w:lang w:eastAsia="el-GR"/>
            </w:rPr>
          </w:pPr>
          <w:hyperlink w:anchor="_Toc191506390" w:history="1">
            <w:r w:rsidR="00974888" w:rsidRPr="00C66372">
              <w:rPr>
                <w:rStyle w:val="-"/>
                <w:rFonts w:cs="Times New Roman"/>
                <w:noProof/>
              </w:rPr>
              <w:t>Δ’ Εξάμηνο</w:t>
            </w:r>
            <w:r w:rsidR="00974888">
              <w:rPr>
                <w:noProof/>
                <w:webHidden/>
              </w:rPr>
              <w:tab/>
            </w:r>
            <w:r w:rsidR="00974888">
              <w:rPr>
                <w:noProof/>
                <w:webHidden/>
              </w:rPr>
              <w:fldChar w:fldCharType="begin"/>
            </w:r>
            <w:r w:rsidR="00974888">
              <w:rPr>
                <w:noProof/>
                <w:webHidden/>
              </w:rPr>
              <w:instrText xml:space="preserve"> PAGEREF _Toc191506390 \h </w:instrText>
            </w:r>
            <w:r w:rsidR="00974888">
              <w:rPr>
                <w:noProof/>
                <w:webHidden/>
              </w:rPr>
            </w:r>
            <w:r w:rsidR="00974888">
              <w:rPr>
                <w:noProof/>
                <w:webHidden/>
              </w:rPr>
              <w:fldChar w:fldCharType="separate"/>
            </w:r>
            <w:r w:rsidR="000A24E2">
              <w:rPr>
                <w:noProof/>
                <w:webHidden/>
              </w:rPr>
              <w:t>20</w:t>
            </w:r>
            <w:r w:rsidR="00974888">
              <w:rPr>
                <w:noProof/>
                <w:webHidden/>
              </w:rPr>
              <w:fldChar w:fldCharType="end"/>
            </w:r>
          </w:hyperlink>
        </w:p>
        <w:p w:rsidR="00974888" w:rsidRDefault="006458D5">
          <w:pPr>
            <w:pStyle w:val="10"/>
            <w:rPr>
              <w:rFonts w:eastAsiaTheme="minorEastAsia"/>
              <w:noProof/>
              <w:lang w:eastAsia="el-GR"/>
            </w:rPr>
          </w:pPr>
          <w:hyperlink w:anchor="_Toc191506391" w:history="1">
            <w:r w:rsidR="00974888" w:rsidRPr="00C66372">
              <w:rPr>
                <w:rStyle w:val="-"/>
                <w:noProof/>
              </w:rPr>
              <w:t>Μεταπτυχιακή Διπλωματική Διατριβή</w:t>
            </w:r>
            <w:r w:rsidR="00974888">
              <w:rPr>
                <w:noProof/>
                <w:webHidden/>
              </w:rPr>
              <w:tab/>
            </w:r>
            <w:r w:rsidR="00974888">
              <w:rPr>
                <w:noProof/>
                <w:webHidden/>
              </w:rPr>
              <w:fldChar w:fldCharType="begin"/>
            </w:r>
            <w:r w:rsidR="00974888">
              <w:rPr>
                <w:noProof/>
                <w:webHidden/>
              </w:rPr>
              <w:instrText xml:space="preserve"> PAGEREF _Toc191506391 \h </w:instrText>
            </w:r>
            <w:r w:rsidR="00974888">
              <w:rPr>
                <w:noProof/>
                <w:webHidden/>
              </w:rPr>
            </w:r>
            <w:r w:rsidR="00974888">
              <w:rPr>
                <w:noProof/>
                <w:webHidden/>
              </w:rPr>
              <w:fldChar w:fldCharType="separate"/>
            </w:r>
            <w:r w:rsidR="000A24E2">
              <w:rPr>
                <w:noProof/>
                <w:webHidden/>
              </w:rPr>
              <w:t>20</w:t>
            </w:r>
            <w:r w:rsidR="00974888">
              <w:rPr>
                <w:noProof/>
                <w:webHidden/>
              </w:rPr>
              <w:fldChar w:fldCharType="end"/>
            </w:r>
          </w:hyperlink>
        </w:p>
        <w:p w:rsidR="00A01982" w:rsidRDefault="00BA3849">
          <w:r>
            <w:fldChar w:fldCharType="end"/>
          </w:r>
        </w:p>
      </w:sdtContent>
    </w:sdt>
    <w:p w:rsidR="00A01982" w:rsidRDefault="00A01982" w:rsidP="00FA48BA">
      <w:pPr>
        <w:jc w:val="center"/>
        <w:rPr>
          <w:rFonts w:ascii="Times New Roman" w:hAnsi="Times New Roman" w:cs="Times New Roman"/>
          <w:sz w:val="24"/>
          <w:szCs w:val="24"/>
        </w:rPr>
      </w:pPr>
    </w:p>
    <w:p w:rsidR="00A01982" w:rsidRDefault="00A01982" w:rsidP="00FA48BA">
      <w:pPr>
        <w:jc w:val="center"/>
        <w:rPr>
          <w:rFonts w:ascii="Times New Roman" w:hAnsi="Times New Roman" w:cs="Times New Roman"/>
          <w:sz w:val="24"/>
          <w:szCs w:val="24"/>
        </w:rPr>
      </w:pPr>
    </w:p>
    <w:p w:rsidR="00A01982" w:rsidRDefault="00A01982" w:rsidP="00FA48BA">
      <w:pPr>
        <w:jc w:val="center"/>
        <w:rPr>
          <w:rFonts w:ascii="Times New Roman" w:hAnsi="Times New Roman" w:cs="Times New Roman"/>
          <w:sz w:val="24"/>
          <w:szCs w:val="24"/>
        </w:rPr>
      </w:pPr>
    </w:p>
    <w:p w:rsidR="00A01982" w:rsidRDefault="00A01982" w:rsidP="00FA48BA">
      <w:pPr>
        <w:jc w:val="center"/>
        <w:rPr>
          <w:rFonts w:ascii="Times New Roman" w:hAnsi="Times New Roman" w:cs="Times New Roman"/>
          <w:sz w:val="24"/>
          <w:szCs w:val="24"/>
        </w:rPr>
      </w:pPr>
    </w:p>
    <w:p w:rsidR="00A01982" w:rsidRDefault="00A01982" w:rsidP="00FA48BA">
      <w:pPr>
        <w:jc w:val="center"/>
        <w:rPr>
          <w:rFonts w:ascii="Times New Roman" w:hAnsi="Times New Roman" w:cs="Times New Roman"/>
          <w:sz w:val="24"/>
          <w:szCs w:val="24"/>
        </w:rPr>
      </w:pPr>
    </w:p>
    <w:p w:rsidR="00A01982" w:rsidRDefault="00A01982" w:rsidP="00FA48BA">
      <w:pPr>
        <w:jc w:val="center"/>
        <w:rPr>
          <w:rFonts w:ascii="Times New Roman" w:hAnsi="Times New Roman" w:cs="Times New Roman"/>
          <w:sz w:val="24"/>
          <w:szCs w:val="24"/>
        </w:rPr>
      </w:pPr>
    </w:p>
    <w:p w:rsidR="00A01982" w:rsidRDefault="000A24E2" w:rsidP="000A24E2">
      <w:pPr>
        <w:tabs>
          <w:tab w:val="left" w:pos="4620"/>
        </w:tabs>
        <w:rPr>
          <w:rFonts w:ascii="Times New Roman" w:hAnsi="Times New Roman" w:cs="Times New Roman"/>
          <w:sz w:val="24"/>
          <w:szCs w:val="24"/>
        </w:rPr>
      </w:pPr>
      <w:r>
        <w:rPr>
          <w:rFonts w:ascii="Times New Roman" w:hAnsi="Times New Roman" w:cs="Times New Roman"/>
          <w:sz w:val="24"/>
          <w:szCs w:val="24"/>
        </w:rPr>
        <w:tab/>
      </w:r>
    </w:p>
    <w:p w:rsidR="00E56E98" w:rsidRPr="000A24E2" w:rsidRDefault="00A80A13" w:rsidP="00A01982">
      <w:pPr>
        <w:pStyle w:val="1"/>
        <w:jc w:val="center"/>
        <w:rPr>
          <w:sz w:val="22"/>
          <w:szCs w:val="22"/>
        </w:rPr>
      </w:pPr>
      <w:bookmarkStart w:id="0" w:name="_Toc191506372"/>
      <w:r w:rsidRPr="000A24E2">
        <w:rPr>
          <w:sz w:val="22"/>
          <w:szCs w:val="22"/>
        </w:rPr>
        <w:lastRenderedPageBreak/>
        <w:t>Πρόλογος</w:t>
      </w:r>
      <w:bookmarkEnd w:id="0"/>
    </w:p>
    <w:p w:rsidR="00A01982" w:rsidRPr="000A24E2" w:rsidRDefault="00A01982" w:rsidP="00FA48BA">
      <w:pPr>
        <w:jc w:val="center"/>
        <w:rPr>
          <w:rFonts w:ascii="Times New Roman" w:hAnsi="Times New Roman" w:cs="Times New Roman"/>
        </w:rPr>
      </w:pPr>
    </w:p>
    <w:p w:rsidR="00A80A13" w:rsidRPr="000A24E2" w:rsidRDefault="00A80A13" w:rsidP="00851419">
      <w:pPr>
        <w:pStyle w:val="Default"/>
        <w:spacing w:line="360" w:lineRule="auto"/>
        <w:jc w:val="both"/>
        <w:rPr>
          <w:rFonts w:ascii="Times New Roman" w:hAnsi="Times New Roman" w:cs="Times New Roman"/>
          <w:sz w:val="22"/>
          <w:szCs w:val="22"/>
        </w:rPr>
      </w:pPr>
      <w:r w:rsidRPr="000A24E2">
        <w:rPr>
          <w:rFonts w:ascii="Times New Roman" w:hAnsi="Times New Roman" w:cs="Times New Roman"/>
          <w:sz w:val="22"/>
          <w:szCs w:val="22"/>
        </w:rPr>
        <w:t xml:space="preserve">Ο Οδηγός Σπουδών </w:t>
      </w:r>
      <w:r w:rsidR="00716A51" w:rsidRPr="000A24E2">
        <w:rPr>
          <w:rFonts w:ascii="Times New Roman" w:hAnsi="Times New Roman" w:cs="Times New Roman"/>
          <w:sz w:val="22"/>
          <w:szCs w:val="22"/>
        </w:rPr>
        <w:t xml:space="preserve">του προτεινόμενου ΠΜΣ ‘ΔΙΕΝΗΣ ΟΙΚΟΝΟΜΙΚΗ ΚΑΙ ΧΡΗΜΑΤΟΟΙΚΟΝΟΜΙΚΗ - ΔΟΧ’ </w:t>
      </w:r>
      <w:r w:rsidRPr="000A24E2">
        <w:rPr>
          <w:rFonts w:ascii="Times New Roman" w:hAnsi="Times New Roman" w:cs="Times New Roman"/>
          <w:sz w:val="22"/>
          <w:szCs w:val="22"/>
        </w:rPr>
        <w:t xml:space="preserve">παρουσιάζει τα μαθήματα και περιγράφει την οργάνωση του </w:t>
      </w:r>
      <w:r w:rsidR="008744B1" w:rsidRPr="000A24E2">
        <w:rPr>
          <w:rFonts w:ascii="Times New Roman" w:hAnsi="Times New Roman" w:cs="Times New Roman"/>
          <w:sz w:val="22"/>
          <w:szCs w:val="22"/>
        </w:rPr>
        <w:t>ΠΜΣ ΔΕΟ</w:t>
      </w:r>
      <w:r w:rsidRPr="000A24E2">
        <w:rPr>
          <w:rFonts w:ascii="Times New Roman" w:hAnsi="Times New Roman" w:cs="Times New Roman"/>
          <w:sz w:val="22"/>
          <w:szCs w:val="22"/>
        </w:rPr>
        <w:t xml:space="preserve"> και τις υπηρεσίες που παρέχει το Τμήμα στους φοιτητές του. </w:t>
      </w:r>
      <w:r w:rsidR="00716A51" w:rsidRPr="000A24E2">
        <w:rPr>
          <w:rFonts w:ascii="Times New Roman" w:hAnsi="Times New Roman" w:cs="Times New Roman"/>
          <w:sz w:val="22"/>
          <w:szCs w:val="22"/>
        </w:rPr>
        <w:t xml:space="preserve">Προσφέρει </w:t>
      </w:r>
      <w:r w:rsidRPr="000A24E2">
        <w:rPr>
          <w:rFonts w:ascii="Times New Roman" w:hAnsi="Times New Roman" w:cs="Times New Roman"/>
          <w:sz w:val="22"/>
          <w:szCs w:val="22"/>
        </w:rPr>
        <w:t xml:space="preserve"> πληροφορίες για τ</w:t>
      </w:r>
      <w:r w:rsidR="008744B1" w:rsidRPr="000A24E2">
        <w:rPr>
          <w:rFonts w:ascii="Times New Roman" w:hAnsi="Times New Roman" w:cs="Times New Roman"/>
          <w:sz w:val="22"/>
          <w:szCs w:val="22"/>
        </w:rPr>
        <w:t>ην επιλογή των μαθημάτων</w:t>
      </w:r>
      <w:r w:rsidRPr="000A24E2">
        <w:rPr>
          <w:rFonts w:ascii="Times New Roman" w:hAnsi="Times New Roman" w:cs="Times New Roman"/>
          <w:sz w:val="22"/>
          <w:szCs w:val="22"/>
        </w:rPr>
        <w:t xml:space="preserve">, </w:t>
      </w:r>
      <w:r w:rsidR="008744B1" w:rsidRPr="000A24E2">
        <w:rPr>
          <w:rFonts w:ascii="Times New Roman" w:hAnsi="Times New Roman" w:cs="Times New Roman"/>
          <w:sz w:val="22"/>
          <w:szCs w:val="22"/>
        </w:rPr>
        <w:t>για τον τρόπο οργάνωσης και διοίκησης του ΠΜΣ</w:t>
      </w:r>
      <w:r w:rsidRPr="000A24E2">
        <w:rPr>
          <w:rFonts w:ascii="Times New Roman" w:hAnsi="Times New Roman" w:cs="Times New Roman"/>
          <w:sz w:val="22"/>
          <w:szCs w:val="22"/>
        </w:rPr>
        <w:t xml:space="preserve">, </w:t>
      </w:r>
      <w:r w:rsidR="008744B1" w:rsidRPr="000A24E2">
        <w:rPr>
          <w:rFonts w:ascii="Times New Roman" w:hAnsi="Times New Roman" w:cs="Times New Roman"/>
          <w:sz w:val="22"/>
          <w:szCs w:val="22"/>
        </w:rPr>
        <w:t>για τους διδάσκοντες</w:t>
      </w:r>
      <w:r w:rsidRPr="000A24E2">
        <w:rPr>
          <w:rFonts w:ascii="Times New Roman" w:hAnsi="Times New Roman" w:cs="Times New Roman"/>
          <w:sz w:val="22"/>
          <w:szCs w:val="22"/>
        </w:rPr>
        <w:t xml:space="preserve">, για την Ιστοσελίδα, </w:t>
      </w:r>
      <w:r w:rsidR="008744B1" w:rsidRPr="000A24E2">
        <w:rPr>
          <w:rFonts w:ascii="Times New Roman" w:hAnsi="Times New Roman" w:cs="Times New Roman"/>
          <w:sz w:val="22"/>
          <w:szCs w:val="22"/>
        </w:rPr>
        <w:t xml:space="preserve">για τις εκδηλώσεις που αναπτύσσονται στο πλαίσιο του ΠΜΣ και </w:t>
      </w:r>
      <w:r w:rsidR="00E23D9D" w:rsidRPr="000A24E2">
        <w:rPr>
          <w:rFonts w:ascii="Times New Roman" w:hAnsi="Times New Roman" w:cs="Times New Roman"/>
          <w:sz w:val="22"/>
          <w:szCs w:val="22"/>
        </w:rPr>
        <w:t xml:space="preserve">για </w:t>
      </w:r>
      <w:r w:rsidR="008744B1" w:rsidRPr="000A24E2">
        <w:rPr>
          <w:rFonts w:ascii="Times New Roman" w:hAnsi="Times New Roman" w:cs="Times New Roman"/>
          <w:sz w:val="22"/>
          <w:szCs w:val="22"/>
        </w:rPr>
        <w:t>άλλα ενδιαφέροντα για τον φοιτητή ζητήματα.</w:t>
      </w:r>
    </w:p>
    <w:p w:rsidR="008744B1" w:rsidRPr="000A24E2" w:rsidRDefault="008744B1" w:rsidP="00851419">
      <w:pPr>
        <w:pStyle w:val="Default"/>
        <w:spacing w:line="360" w:lineRule="auto"/>
        <w:jc w:val="both"/>
        <w:rPr>
          <w:rFonts w:ascii="Times New Roman" w:hAnsi="Times New Roman" w:cs="Times New Roman"/>
          <w:sz w:val="22"/>
          <w:szCs w:val="22"/>
        </w:rPr>
      </w:pPr>
    </w:p>
    <w:p w:rsidR="00A80A13" w:rsidRPr="000A24E2" w:rsidRDefault="00A80A13" w:rsidP="00851419">
      <w:pPr>
        <w:pStyle w:val="Default"/>
        <w:spacing w:line="360" w:lineRule="auto"/>
        <w:jc w:val="both"/>
        <w:rPr>
          <w:rFonts w:ascii="Times New Roman" w:hAnsi="Times New Roman" w:cs="Times New Roman"/>
          <w:sz w:val="22"/>
          <w:szCs w:val="22"/>
        </w:rPr>
      </w:pPr>
      <w:r w:rsidRPr="000A24E2">
        <w:rPr>
          <w:rFonts w:ascii="Times New Roman" w:hAnsi="Times New Roman" w:cs="Times New Roman"/>
          <w:sz w:val="22"/>
          <w:szCs w:val="22"/>
        </w:rPr>
        <w:t>Η φύση και το περιεχόμενο των μαθημάτων δίνουν στο φοιτητή μια ολοκληρωμένη εικόνα για το αντικείμενο τ</w:t>
      </w:r>
      <w:r w:rsidR="00E23D9D" w:rsidRPr="000A24E2">
        <w:rPr>
          <w:rFonts w:ascii="Times New Roman" w:hAnsi="Times New Roman" w:cs="Times New Roman"/>
          <w:sz w:val="22"/>
          <w:szCs w:val="22"/>
        </w:rPr>
        <w:t>ου ΠΜΣ ΔΟ</w:t>
      </w:r>
      <w:r w:rsidR="00716A51" w:rsidRPr="000A24E2">
        <w:rPr>
          <w:rFonts w:ascii="Times New Roman" w:hAnsi="Times New Roman" w:cs="Times New Roman"/>
          <w:sz w:val="22"/>
          <w:szCs w:val="22"/>
        </w:rPr>
        <w:t>Χ</w:t>
      </w:r>
      <w:r w:rsidRPr="000A24E2">
        <w:rPr>
          <w:rFonts w:ascii="Times New Roman" w:hAnsi="Times New Roman" w:cs="Times New Roman"/>
          <w:sz w:val="22"/>
          <w:szCs w:val="22"/>
        </w:rPr>
        <w:t xml:space="preserve"> καθώς και για τα εφόδια που πρέπει να έχει για την αποτελεσματική παρακολούθηση των μαθημάτων. </w:t>
      </w:r>
    </w:p>
    <w:p w:rsidR="00A80A13" w:rsidRPr="000A24E2" w:rsidRDefault="00A01982" w:rsidP="00851419">
      <w:pPr>
        <w:pStyle w:val="Default"/>
        <w:spacing w:line="360" w:lineRule="auto"/>
        <w:jc w:val="both"/>
        <w:rPr>
          <w:rFonts w:ascii="Times New Roman" w:hAnsi="Times New Roman" w:cs="Times New Roman"/>
          <w:sz w:val="22"/>
          <w:szCs w:val="22"/>
        </w:rPr>
      </w:pPr>
      <w:r w:rsidRPr="000A24E2">
        <w:rPr>
          <w:rFonts w:ascii="Times New Roman" w:hAnsi="Times New Roman" w:cs="Times New Roman"/>
          <w:sz w:val="22"/>
          <w:szCs w:val="22"/>
        </w:rPr>
        <w:t>Ο</w:t>
      </w:r>
      <w:r w:rsidR="00A80A13" w:rsidRPr="000A24E2">
        <w:rPr>
          <w:rFonts w:ascii="Times New Roman" w:hAnsi="Times New Roman" w:cs="Times New Roman"/>
          <w:sz w:val="22"/>
          <w:szCs w:val="22"/>
        </w:rPr>
        <w:t xml:space="preserve"> Οδηγός παρουσιάζει αναλυτικά τη διοικητική οργάνωση και λειτουργία του Τμήματος</w:t>
      </w:r>
      <w:r w:rsidRPr="000A24E2">
        <w:rPr>
          <w:rFonts w:ascii="Times New Roman" w:hAnsi="Times New Roman" w:cs="Times New Roman"/>
          <w:sz w:val="22"/>
          <w:szCs w:val="22"/>
        </w:rPr>
        <w:t>.</w:t>
      </w:r>
      <w:r w:rsidR="00A80A13" w:rsidRPr="000A24E2">
        <w:rPr>
          <w:rFonts w:ascii="Times New Roman" w:hAnsi="Times New Roman" w:cs="Times New Roman"/>
          <w:sz w:val="22"/>
          <w:szCs w:val="22"/>
        </w:rPr>
        <w:t xml:space="preserve"> </w:t>
      </w:r>
      <w:r w:rsidRPr="000A24E2">
        <w:rPr>
          <w:rFonts w:ascii="Times New Roman" w:hAnsi="Times New Roman" w:cs="Times New Roman"/>
          <w:sz w:val="22"/>
          <w:szCs w:val="22"/>
        </w:rPr>
        <w:t>Επίσης, ο</w:t>
      </w:r>
      <w:r w:rsidR="00E23D9D" w:rsidRPr="000A24E2">
        <w:rPr>
          <w:rFonts w:ascii="Times New Roman" w:hAnsi="Times New Roman" w:cs="Times New Roman"/>
          <w:sz w:val="22"/>
          <w:szCs w:val="22"/>
        </w:rPr>
        <w:t xml:space="preserve"> Οδηγός Σπουδών </w:t>
      </w:r>
      <w:r w:rsidR="00A80A13" w:rsidRPr="000A24E2">
        <w:rPr>
          <w:rFonts w:ascii="Times New Roman" w:hAnsi="Times New Roman" w:cs="Times New Roman"/>
          <w:sz w:val="22"/>
          <w:szCs w:val="22"/>
        </w:rPr>
        <w:t xml:space="preserve">δίνει τις απαραίτητες πληροφορίες για τις υπηρεσίες και τις ευκαιρίες που προσφέρονται στους φοιτητές κατά τη διάρκεια των σπουδών τους. </w:t>
      </w:r>
    </w:p>
    <w:p w:rsidR="00A80A13" w:rsidRPr="000A24E2" w:rsidRDefault="00A80A13" w:rsidP="00851419">
      <w:pPr>
        <w:pStyle w:val="Default"/>
        <w:spacing w:line="360" w:lineRule="auto"/>
        <w:jc w:val="both"/>
        <w:rPr>
          <w:rFonts w:ascii="Times New Roman" w:hAnsi="Times New Roman" w:cs="Times New Roman"/>
          <w:sz w:val="22"/>
          <w:szCs w:val="22"/>
        </w:rPr>
      </w:pPr>
      <w:r w:rsidRPr="000A24E2">
        <w:rPr>
          <w:rFonts w:ascii="Times New Roman" w:hAnsi="Times New Roman" w:cs="Times New Roman"/>
          <w:sz w:val="22"/>
          <w:szCs w:val="22"/>
        </w:rPr>
        <w:t xml:space="preserve">Κάθε Οδηγός Σπουδών είναι αποτέλεσμα συλλογικής προσπάθειας του διδακτικού και ερευνητικού προσωπικού και των φοιτητών, αλλά και της πολύτιμης βοήθειας που προσφέρει το διοικητικό προσωπικό της Γραμματείας. </w:t>
      </w:r>
    </w:p>
    <w:p w:rsidR="00E23D9D" w:rsidRPr="000A24E2" w:rsidRDefault="00E23D9D" w:rsidP="00FA48BA">
      <w:pPr>
        <w:jc w:val="both"/>
        <w:rPr>
          <w:rFonts w:ascii="Times New Roman" w:hAnsi="Times New Roman" w:cs="Times New Roman"/>
        </w:rPr>
      </w:pPr>
    </w:p>
    <w:p w:rsidR="00344133" w:rsidRPr="000A24E2" w:rsidRDefault="00344133" w:rsidP="00344133">
      <w:pPr>
        <w:pStyle w:val="50"/>
        <w:keepNext/>
        <w:keepLines/>
        <w:spacing w:line="336" w:lineRule="auto"/>
        <w:rPr>
          <w:sz w:val="22"/>
          <w:szCs w:val="22"/>
        </w:rPr>
      </w:pPr>
      <w:r w:rsidRPr="000A24E2">
        <w:rPr>
          <w:sz w:val="22"/>
          <w:szCs w:val="22"/>
        </w:rPr>
        <w:t>Όργανα του ΠΜΣ</w:t>
      </w:r>
    </w:p>
    <w:p w:rsidR="00344133" w:rsidRPr="000A24E2" w:rsidRDefault="00344133" w:rsidP="00344133">
      <w:pPr>
        <w:pStyle w:val="11"/>
        <w:numPr>
          <w:ilvl w:val="0"/>
          <w:numId w:val="27"/>
        </w:numPr>
        <w:tabs>
          <w:tab w:val="left" w:pos="312"/>
        </w:tabs>
        <w:spacing w:after="120" w:line="336" w:lineRule="auto"/>
        <w:rPr>
          <w:sz w:val="22"/>
          <w:szCs w:val="22"/>
        </w:rPr>
      </w:pPr>
      <w:bookmarkStart w:id="1" w:name="bookmark15"/>
      <w:bookmarkEnd w:id="1"/>
      <w:r w:rsidRPr="000A24E2">
        <w:rPr>
          <w:sz w:val="22"/>
          <w:szCs w:val="22"/>
        </w:rPr>
        <w:t>Αρμόδια όργανα για την οργάνωση και λειτουργία του ΠΜΣ είναι τα ακόλουθα:</w:t>
      </w:r>
    </w:p>
    <w:p w:rsidR="00344133" w:rsidRPr="000A24E2" w:rsidRDefault="00344133" w:rsidP="00344133">
      <w:pPr>
        <w:pStyle w:val="11"/>
        <w:rPr>
          <w:sz w:val="22"/>
          <w:szCs w:val="22"/>
        </w:rPr>
      </w:pPr>
      <w:r w:rsidRPr="000A24E2">
        <w:rPr>
          <w:sz w:val="22"/>
          <w:szCs w:val="22"/>
        </w:rPr>
        <w:t>α) η Σύγκλητος του ΔΠΘ,</w:t>
      </w:r>
    </w:p>
    <w:p w:rsidR="00344133" w:rsidRPr="000A24E2" w:rsidRDefault="00344133" w:rsidP="00344133">
      <w:pPr>
        <w:pStyle w:val="11"/>
        <w:jc w:val="both"/>
        <w:rPr>
          <w:sz w:val="22"/>
          <w:szCs w:val="22"/>
        </w:rPr>
      </w:pPr>
      <w:r w:rsidRPr="000A24E2">
        <w:rPr>
          <w:sz w:val="22"/>
          <w:szCs w:val="22"/>
        </w:rPr>
        <w:t>β) η Συνέλευση του Τμήματος,</w:t>
      </w:r>
    </w:p>
    <w:p w:rsidR="00344133" w:rsidRPr="000A24E2" w:rsidRDefault="00344133" w:rsidP="00344133">
      <w:pPr>
        <w:pStyle w:val="11"/>
        <w:rPr>
          <w:sz w:val="22"/>
          <w:szCs w:val="22"/>
        </w:rPr>
      </w:pPr>
      <w:r w:rsidRPr="000A24E2">
        <w:rPr>
          <w:sz w:val="22"/>
          <w:szCs w:val="22"/>
        </w:rPr>
        <w:t>γ) η Συντονιστική Επιτροπή (ΣΕ) του ΠΜΣ και</w:t>
      </w:r>
    </w:p>
    <w:p w:rsidR="00344133" w:rsidRPr="000A24E2" w:rsidRDefault="00344133" w:rsidP="00344133">
      <w:pPr>
        <w:pStyle w:val="11"/>
        <w:spacing w:after="120"/>
        <w:rPr>
          <w:sz w:val="22"/>
          <w:szCs w:val="22"/>
        </w:rPr>
      </w:pPr>
      <w:r w:rsidRPr="000A24E2">
        <w:rPr>
          <w:sz w:val="22"/>
          <w:szCs w:val="22"/>
        </w:rPr>
        <w:t>δ) ο Διευθυντής του ΠΜΣ.</w:t>
      </w:r>
    </w:p>
    <w:p w:rsidR="00552D2C" w:rsidRPr="000A24E2" w:rsidRDefault="00344133" w:rsidP="00552D2C">
      <w:pPr>
        <w:pStyle w:val="11"/>
        <w:numPr>
          <w:ilvl w:val="0"/>
          <w:numId w:val="27"/>
        </w:numPr>
        <w:tabs>
          <w:tab w:val="left" w:pos="308"/>
        </w:tabs>
        <w:spacing w:after="120" w:line="334" w:lineRule="auto"/>
        <w:jc w:val="both"/>
        <w:rPr>
          <w:sz w:val="22"/>
          <w:szCs w:val="22"/>
        </w:rPr>
      </w:pPr>
      <w:bookmarkStart w:id="2" w:name="bookmark16"/>
      <w:bookmarkEnd w:id="2"/>
      <w:r w:rsidRPr="000A24E2">
        <w:rPr>
          <w:sz w:val="22"/>
          <w:szCs w:val="22"/>
        </w:rPr>
        <w:t>Η Σ.Ε αποτελείται από τον Διευθυντή του ΠΜΣ και τέσσερα (4) μέλη ΔΕΠ του Τμήματος, που έχουν συναφές γνωστικό αντικείμενο με αυτό του ΠΜΣ και αναλαμβάνουν διδακτικό έργο σε αυτό. Τα μέλη της ΣΕ καθορίζονται με απόφαση της Συνέλευσης του Τμήματος.</w:t>
      </w:r>
      <w:bookmarkStart w:id="3" w:name="bookmark17"/>
      <w:bookmarkEnd w:id="3"/>
    </w:p>
    <w:p w:rsidR="00552D2C" w:rsidRPr="000A24E2" w:rsidRDefault="00344133" w:rsidP="00552D2C">
      <w:pPr>
        <w:pStyle w:val="11"/>
        <w:numPr>
          <w:ilvl w:val="0"/>
          <w:numId w:val="27"/>
        </w:numPr>
        <w:tabs>
          <w:tab w:val="left" w:pos="313"/>
        </w:tabs>
        <w:spacing w:after="120" w:line="334" w:lineRule="auto"/>
        <w:jc w:val="both"/>
        <w:rPr>
          <w:sz w:val="22"/>
          <w:szCs w:val="22"/>
        </w:rPr>
      </w:pPr>
      <w:r w:rsidRPr="000A24E2">
        <w:rPr>
          <w:sz w:val="22"/>
          <w:szCs w:val="22"/>
        </w:rPr>
        <w:t>Ο Διευθυντής του ΠΜΣ προέρχεται από τα μέλη ΔΕΠ του Τμήματος κατά προτεραιότητα βαθμίδας Καθηγητή ή Αναπληρωτή Καθηγητή και ορίζεται με απόφαση της Συνέλευσης του Τμήματος για διετή θητεία, με δυνατότητα ανανέωσης χωρίς περιορισμό.</w:t>
      </w:r>
      <w:bookmarkStart w:id="4" w:name="bookmark18"/>
      <w:bookmarkEnd w:id="4"/>
    </w:p>
    <w:p w:rsidR="00552D2C" w:rsidRPr="000A24E2" w:rsidRDefault="00344133" w:rsidP="00552D2C">
      <w:pPr>
        <w:pStyle w:val="11"/>
        <w:numPr>
          <w:ilvl w:val="0"/>
          <w:numId w:val="27"/>
        </w:numPr>
        <w:tabs>
          <w:tab w:val="left" w:pos="313"/>
        </w:tabs>
        <w:spacing w:after="120" w:line="334" w:lineRule="auto"/>
        <w:jc w:val="both"/>
        <w:rPr>
          <w:sz w:val="22"/>
          <w:szCs w:val="22"/>
        </w:rPr>
      </w:pPr>
      <w:r w:rsidRPr="000A24E2">
        <w:rPr>
          <w:sz w:val="22"/>
          <w:szCs w:val="22"/>
        </w:rPr>
        <w:t>Σε περίπτωση παραίτησης ή έκλειψης ή αδυναμίας εκπλήρωσης των καθηκόντων για οποιονδήποτε λόγο του/της Διευθυντή/</w:t>
      </w:r>
      <w:proofErr w:type="spellStart"/>
      <w:r w:rsidRPr="000A24E2">
        <w:rPr>
          <w:sz w:val="22"/>
          <w:szCs w:val="22"/>
        </w:rPr>
        <w:t>τριας</w:t>
      </w:r>
      <w:proofErr w:type="spellEnd"/>
      <w:r w:rsidRPr="000A24E2">
        <w:rPr>
          <w:sz w:val="22"/>
          <w:szCs w:val="22"/>
        </w:rPr>
        <w:t xml:space="preserve"> του ΠΜΣ, με απόφαση της Συνέλευσης του Τμήματος ορίζεται Διευθυντής/</w:t>
      </w:r>
      <w:proofErr w:type="spellStart"/>
      <w:r w:rsidRPr="000A24E2">
        <w:rPr>
          <w:sz w:val="22"/>
          <w:szCs w:val="22"/>
        </w:rPr>
        <w:t>τρια</w:t>
      </w:r>
      <w:proofErr w:type="spellEnd"/>
      <w:r w:rsidRPr="000A24E2">
        <w:rPr>
          <w:sz w:val="22"/>
          <w:szCs w:val="22"/>
        </w:rPr>
        <w:t xml:space="preserve"> κατά προτεραιότητα βαθμίδας Καθηγητή/</w:t>
      </w:r>
      <w:proofErr w:type="spellStart"/>
      <w:r w:rsidRPr="000A24E2">
        <w:rPr>
          <w:sz w:val="22"/>
          <w:szCs w:val="22"/>
        </w:rPr>
        <w:t>τριας</w:t>
      </w:r>
      <w:proofErr w:type="spellEnd"/>
      <w:r w:rsidRPr="000A24E2">
        <w:rPr>
          <w:sz w:val="22"/>
          <w:szCs w:val="22"/>
        </w:rPr>
        <w:t xml:space="preserve"> ή </w:t>
      </w:r>
      <w:r w:rsidRPr="000A24E2">
        <w:rPr>
          <w:sz w:val="22"/>
          <w:szCs w:val="22"/>
        </w:rPr>
        <w:lastRenderedPageBreak/>
        <w:t>Αναπληρωτή/</w:t>
      </w:r>
      <w:proofErr w:type="spellStart"/>
      <w:r w:rsidRPr="000A24E2">
        <w:rPr>
          <w:sz w:val="22"/>
          <w:szCs w:val="22"/>
        </w:rPr>
        <w:t>τριας</w:t>
      </w:r>
      <w:proofErr w:type="spellEnd"/>
      <w:r w:rsidRPr="000A24E2">
        <w:rPr>
          <w:sz w:val="22"/>
          <w:szCs w:val="22"/>
        </w:rPr>
        <w:t xml:space="preserve"> Καθηγητή/</w:t>
      </w:r>
      <w:proofErr w:type="spellStart"/>
      <w:r w:rsidRPr="000A24E2">
        <w:rPr>
          <w:sz w:val="22"/>
          <w:szCs w:val="22"/>
        </w:rPr>
        <w:t>τριας</w:t>
      </w:r>
      <w:proofErr w:type="spellEnd"/>
      <w:r w:rsidRPr="000A24E2">
        <w:rPr>
          <w:sz w:val="22"/>
          <w:szCs w:val="22"/>
        </w:rPr>
        <w:t xml:space="preserve"> με συναφές γνωστικό αντικείμενο με αυτό του ΠΜΣ έως την ολοκλήρωση της θητείας του/της απερχομένου/</w:t>
      </w:r>
      <w:proofErr w:type="spellStart"/>
      <w:r w:rsidRPr="000A24E2">
        <w:rPr>
          <w:sz w:val="22"/>
          <w:szCs w:val="22"/>
        </w:rPr>
        <w:t>νης</w:t>
      </w:r>
      <w:proofErr w:type="spellEnd"/>
      <w:r w:rsidRPr="000A24E2">
        <w:rPr>
          <w:sz w:val="22"/>
          <w:szCs w:val="22"/>
        </w:rPr>
        <w:t xml:space="preserve"> Διευθυντή/</w:t>
      </w:r>
      <w:proofErr w:type="spellStart"/>
      <w:r w:rsidRPr="000A24E2">
        <w:rPr>
          <w:sz w:val="22"/>
          <w:szCs w:val="22"/>
        </w:rPr>
        <w:t>τριας</w:t>
      </w:r>
      <w:proofErr w:type="spellEnd"/>
      <w:r w:rsidRPr="000A24E2">
        <w:rPr>
          <w:sz w:val="22"/>
          <w:szCs w:val="22"/>
        </w:rPr>
        <w:t>. Η ίδια διαδικασία εφαρμόζεται και σε μέλος της ΣΕ</w:t>
      </w:r>
    </w:p>
    <w:p w:rsidR="00344133" w:rsidRPr="000A24E2" w:rsidRDefault="00344133" w:rsidP="00552D2C">
      <w:pPr>
        <w:pStyle w:val="11"/>
        <w:numPr>
          <w:ilvl w:val="0"/>
          <w:numId w:val="27"/>
        </w:numPr>
        <w:tabs>
          <w:tab w:val="left" w:pos="313"/>
        </w:tabs>
        <w:spacing w:after="120" w:line="334" w:lineRule="auto"/>
        <w:jc w:val="both"/>
        <w:rPr>
          <w:sz w:val="22"/>
          <w:szCs w:val="22"/>
        </w:rPr>
      </w:pPr>
      <w:r w:rsidRPr="000A24E2">
        <w:rPr>
          <w:sz w:val="22"/>
          <w:szCs w:val="22"/>
        </w:rPr>
        <w:t xml:space="preserve"> Ο Διευθυντής του ΠΜΣ, καθώς και τα μέλη της ΣΕ και της επιτροπής προγράμματος σπουδών δεν δικαιούνται αμοιβής ή οιασδήποτε αποζημίωσης για την εκτέλεση των αρμοδιοτήτων που τους ανατίθενται και σχετίζεται με την εκτέλεση των καθηκόντων τους.</w:t>
      </w:r>
    </w:p>
    <w:p w:rsidR="000A24E2" w:rsidRDefault="000A24E2" w:rsidP="00344133">
      <w:pPr>
        <w:pStyle w:val="50"/>
        <w:keepNext/>
        <w:keepLines/>
        <w:rPr>
          <w:sz w:val="22"/>
          <w:szCs w:val="22"/>
        </w:rPr>
      </w:pPr>
      <w:bookmarkStart w:id="5" w:name="bookmark19"/>
      <w:bookmarkStart w:id="6" w:name="bookmark20"/>
      <w:bookmarkStart w:id="7" w:name="bookmark21"/>
    </w:p>
    <w:p w:rsidR="00344133" w:rsidRPr="000A24E2" w:rsidRDefault="00344133" w:rsidP="00344133">
      <w:pPr>
        <w:pStyle w:val="50"/>
        <w:keepNext/>
        <w:keepLines/>
        <w:rPr>
          <w:sz w:val="22"/>
          <w:szCs w:val="22"/>
        </w:rPr>
      </w:pPr>
      <w:bookmarkStart w:id="8" w:name="_GoBack"/>
      <w:bookmarkEnd w:id="8"/>
      <w:r w:rsidRPr="000A24E2">
        <w:rPr>
          <w:sz w:val="22"/>
          <w:szCs w:val="22"/>
        </w:rPr>
        <w:t>Αρμοδιότητες οργάνων του ΠΜΣ</w:t>
      </w:r>
      <w:bookmarkEnd w:id="5"/>
      <w:bookmarkEnd w:id="6"/>
      <w:bookmarkEnd w:id="7"/>
    </w:p>
    <w:p w:rsidR="00344133" w:rsidRPr="000A24E2" w:rsidRDefault="00344133" w:rsidP="00344133">
      <w:pPr>
        <w:pStyle w:val="11"/>
        <w:numPr>
          <w:ilvl w:val="0"/>
          <w:numId w:val="29"/>
        </w:numPr>
        <w:tabs>
          <w:tab w:val="left" w:pos="284"/>
        </w:tabs>
        <w:spacing w:after="140"/>
        <w:jc w:val="both"/>
        <w:rPr>
          <w:sz w:val="22"/>
          <w:szCs w:val="22"/>
        </w:rPr>
      </w:pPr>
      <w:bookmarkStart w:id="9" w:name="bookmark22"/>
      <w:bookmarkEnd w:id="9"/>
      <w:r w:rsidRPr="000A24E2">
        <w:rPr>
          <w:sz w:val="22"/>
          <w:szCs w:val="22"/>
        </w:rPr>
        <w:t>Η Σύγκλητος του ΔΠΘ έχει τις ακόλουθες αρμοδιότητες σε ό,τι αφορά στα ΠΜΣ:</w:t>
      </w:r>
    </w:p>
    <w:p w:rsidR="00344133" w:rsidRPr="000A24E2" w:rsidRDefault="00344133" w:rsidP="00344133">
      <w:pPr>
        <w:pStyle w:val="11"/>
        <w:spacing w:after="140"/>
        <w:jc w:val="both"/>
        <w:rPr>
          <w:sz w:val="22"/>
          <w:szCs w:val="22"/>
        </w:rPr>
      </w:pPr>
      <w:r w:rsidRPr="000A24E2">
        <w:rPr>
          <w:sz w:val="22"/>
          <w:szCs w:val="22"/>
        </w:rPr>
        <w:t>α) εγκρίνει την ίδρυση ή την τροποποίηση της απόφασης ίδρυσης του ΠΜΣ,</w:t>
      </w:r>
    </w:p>
    <w:p w:rsidR="00344133" w:rsidRPr="000A24E2" w:rsidRDefault="00344133" w:rsidP="00344133">
      <w:pPr>
        <w:pStyle w:val="11"/>
        <w:spacing w:after="140"/>
        <w:jc w:val="both"/>
        <w:rPr>
          <w:sz w:val="22"/>
          <w:szCs w:val="22"/>
        </w:rPr>
      </w:pPr>
      <w:r w:rsidRPr="000A24E2">
        <w:rPr>
          <w:sz w:val="22"/>
          <w:szCs w:val="22"/>
        </w:rPr>
        <w:t>β) εγκρίνει την παράταση της χρονικής διάρκειας της λειτουργίας των ΠΜΣ,</w:t>
      </w:r>
    </w:p>
    <w:p w:rsidR="00344133" w:rsidRPr="000A24E2" w:rsidRDefault="00344133" w:rsidP="00344133">
      <w:pPr>
        <w:pStyle w:val="11"/>
        <w:spacing w:after="140"/>
        <w:jc w:val="both"/>
        <w:rPr>
          <w:sz w:val="22"/>
          <w:szCs w:val="22"/>
        </w:rPr>
      </w:pPr>
      <w:r w:rsidRPr="000A24E2">
        <w:rPr>
          <w:sz w:val="22"/>
          <w:szCs w:val="22"/>
        </w:rPr>
        <w:t xml:space="preserve">γ) συγκροτεί την Επιτροπή Προγράμματος Σπουδών (ΕΠΣ), σε περίπτωση </w:t>
      </w:r>
      <w:proofErr w:type="spellStart"/>
      <w:r w:rsidRPr="000A24E2">
        <w:rPr>
          <w:sz w:val="22"/>
          <w:szCs w:val="22"/>
        </w:rPr>
        <w:t>διατμηματικών</w:t>
      </w:r>
      <w:proofErr w:type="spellEnd"/>
      <w:r w:rsidRPr="000A24E2">
        <w:rPr>
          <w:sz w:val="22"/>
          <w:szCs w:val="22"/>
        </w:rPr>
        <w:t xml:space="preserve"> ή </w:t>
      </w:r>
      <w:proofErr w:type="spellStart"/>
      <w:r w:rsidRPr="000A24E2">
        <w:rPr>
          <w:sz w:val="22"/>
          <w:szCs w:val="22"/>
        </w:rPr>
        <w:t>διιδρυματικών</w:t>
      </w:r>
      <w:proofErr w:type="spellEnd"/>
      <w:r w:rsidRPr="000A24E2">
        <w:rPr>
          <w:sz w:val="22"/>
          <w:szCs w:val="22"/>
        </w:rPr>
        <w:t xml:space="preserve"> ή κοινών ΠΜΣ,</w:t>
      </w:r>
    </w:p>
    <w:p w:rsidR="00344133" w:rsidRPr="000A24E2" w:rsidRDefault="00344133" w:rsidP="00344133">
      <w:pPr>
        <w:pStyle w:val="11"/>
        <w:spacing w:after="140"/>
        <w:jc w:val="both"/>
        <w:rPr>
          <w:sz w:val="22"/>
          <w:szCs w:val="22"/>
        </w:rPr>
      </w:pPr>
      <w:r w:rsidRPr="000A24E2">
        <w:rPr>
          <w:sz w:val="22"/>
          <w:szCs w:val="22"/>
        </w:rPr>
        <w:t>δ) αποφασίζει την κατάργηση των ΠΜΣ που προσφέρονται από το ΔΠΘ.</w:t>
      </w:r>
    </w:p>
    <w:p w:rsidR="00344133" w:rsidRPr="000A24E2" w:rsidRDefault="00344133" w:rsidP="00344133">
      <w:pPr>
        <w:pStyle w:val="11"/>
        <w:numPr>
          <w:ilvl w:val="0"/>
          <w:numId w:val="29"/>
        </w:numPr>
        <w:tabs>
          <w:tab w:val="left" w:pos="303"/>
        </w:tabs>
        <w:spacing w:after="140" w:line="336" w:lineRule="auto"/>
        <w:jc w:val="both"/>
        <w:rPr>
          <w:sz w:val="22"/>
          <w:szCs w:val="22"/>
        </w:rPr>
      </w:pPr>
      <w:bookmarkStart w:id="10" w:name="bookmark23"/>
      <w:bookmarkEnd w:id="10"/>
      <w:r w:rsidRPr="000A24E2">
        <w:rPr>
          <w:sz w:val="22"/>
          <w:szCs w:val="22"/>
        </w:rPr>
        <w:t>Η Συνέλευση του Τμήματος είναι αρμόδια για την οργάνωση, διοίκηση και διαχείριση του ΠΜΣ και ειδικότερα:</w:t>
      </w:r>
    </w:p>
    <w:p w:rsidR="00344133" w:rsidRPr="000A24E2" w:rsidRDefault="00344133" w:rsidP="00344133">
      <w:pPr>
        <w:pStyle w:val="11"/>
        <w:spacing w:after="140"/>
        <w:jc w:val="both"/>
        <w:rPr>
          <w:sz w:val="22"/>
          <w:szCs w:val="22"/>
        </w:rPr>
      </w:pPr>
      <w:r w:rsidRPr="000A24E2">
        <w:rPr>
          <w:sz w:val="22"/>
          <w:szCs w:val="22"/>
        </w:rPr>
        <w:t xml:space="preserve">α) εισηγείται στη Σύγκλητο δια της Επιτροπής Μεταπτυχιακών Σπουδών τα οριζόμενα κατ’ ελάχιστον στις περ. α) έως </w:t>
      </w:r>
      <w:proofErr w:type="spellStart"/>
      <w:r w:rsidRPr="000A24E2">
        <w:rPr>
          <w:sz w:val="22"/>
          <w:szCs w:val="22"/>
        </w:rPr>
        <w:t>ιστ</w:t>
      </w:r>
      <w:proofErr w:type="spellEnd"/>
      <w:r w:rsidRPr="000A24E2">
        <w:rPr>
          <w:sz w:val="22"/>
          <w:szCs w:val="22"/>
        </w:rPr>
        <w:t xml:space="preserve">) της παρ. 3 του άρθρου 80 του ν. 4957/2022, μαζί με τον εσωτερικό Κανονισμό λειτουργίας του ΠΜΣ και τα υποδείγματα Παραρτήματος Διπλώματος στην ελληνική και στην αγγλική γλώσσα, τον αναλυτικό προϋπολογισμό εσόδων και εξόδων, τη μελέτη σκοπιμότητας και βιωσιμότητας και την αναλυτική έκθεση, εφόσον πρόκειται για εξ αποστάσεως ΠΜΣ, </w:t>
      </w:r>
    </w:p>
    <w:p w:rsidR="00344133" w:rsidRPr="000A24E2" w:rsidRDefault="00344133" w:rsidP="00344133">
      <w:pPr>
        <w:pStyle w:val="11"/>
        <w:spacing w:after="140"/>
        <w:jc w:val="both"/>
        <w:rPr>
          <w:sz w:val="22"/>
          <w:szCs w:val="22"/>
        </w:rPr>
      </w:pPr>
      <w:r w:rsidRPr="000A24E2">
        <w:rPr>
          <w:sz w:val="22"/>
          <w:szCs w:val="22"/>
        </w:rPr>
        <w:t xml:space="preserve">β) συγκροτεί Επιτροπές για την αξιολόγηση των αιτήσεων των υποψήφιων μεταπτυχιακών φοιτητών/τριών (ΜΦ) και εγκρίνει την εγγραφή αυτών στο ΠΜΣ, </w:t>
      </w:r>
    </w:p>
    <w:p w:rsidR="00344133" w:rsidRPr="000A24E2" w:rsidRDefault="00344133" w:rsidP="00344133">
      <w:pPr>
        <w:pStyle w:val="11"/>
        <w:spacing w:after="140"/>
        <w:jc w:val="both"/>
        <w:rPr>
          <w:sz w:val="22"/>
          <w:szCs w:val="22"/>
        </w:rPr>
      </w:pPr>
      <w:r w:rsidRPr="000A24E2">
        <w:rPr>
          <w:sz w:val="22"/>
          <w:szCs w:val="22"/>
        </w:rPr>
        <w:t>γ) αναθέτει το διδακτικό έργο στους/στις διδάσκοντες/</w:t>
      </w:r>
      <w:proofErr w:type="spellStart"/>
      <w:r w:rsidRPr="000A24E2">
        <w:rPr>
          <w:sz w:val="22"/>
          <w:szCs w:val="22"/>
        </w:rPr>
        <w:t>ουσες</w:t>
      </w:r>
      <w:proofErr w:type="spellEnd"/>
      <w:r w:rsidRPr="000A24E2">
        <w:rPr>
          <w:sz w:val="22"/>
          <w:szCs w:val="22"/>
        </w:rPr>
        <w:t xml:space="preserve"> του ΠΜΣ, </w:t>
      </w:r>
    </w:p>
    <w:p w:rsidR="00344133" w:rsidRPr="000A24E2" w:rsidRDefault="00344133" w:rsidP="00344133">
      <w:pPr>
        <w:pStyle w:val="11"/>
        <w:spacing w:after="140"/>
        <w:jc w:val="both"/>
        <w:rPr>
          <w:sz w:val="22"/>
          <w:szCs w:val="22"/>
        </w:rPr>
      </w:pPr>
      <w:r w:rsidRPr="000A24E2">
        <w:rPr>
          <w:sz w:val="22"/>
          <w:szCs w:val="22"/>
        </w:rPr>
        <w:t>δ) εισηγείται προς τη Σύγκλητο την τροποποίηση της απόφασης ίδρυσης του ΠΜΣ, καθώς και την παράταση της διάρκειας του ΠΜΣ,</w:t>
      </w:r>
    </w:p>
    <w:p w:rsidR="00344133" w:rsidRPr="000A24E2" w:rsidRDefault="00344133" w:rsidP="00344133">
      <w:pPr>
        <w:pStyle w:val="11"/>
        <w:spacing w:after="140"/>
        <w:jc w:val="both"/>
        <w:rPr>
          <w:sz w:val="22"/>
          <w:szCs w:val="22"/>
        </w:rPr>
      </w:pPr>
      <w:r w:rsidRPr="000A24E2">
        <w:rPr>
          <w:sz w:val="22"/>
          <w:szCs w:val="22"/>
        </w:rPr>
        <w:t>ε) συγκροτεί εξεταστικές επιτροπές για την εξέταση των διπλωματικών εργασιών των ΜΦ και ορίζει τον/την επιβλέποντα/</w:t>
      </w:r>
      <w:proofErr w:type="spellStart"/>
      <w:r w:rsidRPr="000A24E2">
        <w:rPr>
          <w:sz w:val="22"/>
          <w:szCs w:val="22"/>
        </w:rPr>
        <w:t>ουσα</w:t>
      </w:r>
      <w:proofErr w:type="spellEnd"/>
      <w:r w:rsidRPr="000A24E2">
        <w:rPr>
          <w:sz w:val="22"/>
          <w:szCs w:val="22"/>
        </w:rPr>
        <w:t xml:space="preserve"> ανά εργασία,</w:t>
      </w:r>
    </w:p>
    <w:p w:rsidR="00344133" w:rsidRPr="000A24E2" w:rsidRDefault="00344133" w:rsidP="00344133">
      <w:pPr>
        <w:pStyle w:val="11"/>
        <w:spacing w:after="140" w:line="326" w:lineRule="auto"/>
        <w:jc w:val="both"/>
        <w:rPr>
          <w:sz w:val="22"/>
          <w:szCs w:val="22"/>
        </w:rPr>
      </w:pPr>
      <w:proofErr w:type="spellStart"/>
      <w:r w:rsidRPr="000A24E2">
        <w:rPr>
          <w:sz w:val="22"/>
          <w:szCs w:val="22"/>
        </w:rPr>
        <w:t>στ</w:t>
      </w:r>
      <w:proofErr w:type="spellEnd"/>
      <w:r w:rsidRPr="000A24E2">
        <w:rPr>
          <w:sz w:val="22"/>
          <w:szCs w:val="22"/>
        </w:rPr>
        <w:t>) διαπιστώνει την επιτυχή ολοκλήρωση της φοίτησης, προκειμένου να απονεμηθεί ο τίτλος του ΠΜΣ, και</w:t>
      </w:r>
    </w:p>
    <w:p w:rsidR="00344133" w:rsidRPr="000A24E2" w:rsidRDefault="00344133" w:rsidP="00344133">
      <w:pPr>
        <w:pStyle w:val="11"/>
        <w:spacing w:after="140"/>
        <w:jc w:val="both"/>
        <w:rPr>
          <w:sz w:val="22"/>
          <w:szCs w:val="22"/>
        </w:rPr>
      </w:pPr>
      <w:r w:rsidRPr="000A24E2">
        <w:rPr>
          <w:sz w:val="22"/>
          <w:szCs w:val="22"/>
        </w:rPr>
        <w:t>ζ) εγκρίνει τον απολογισμό του ΠΜΣ, κατόπιν εισήγησης της ΣΕ.</w:t>
      </w:r>
    </w:p>
    <w:p w:rsidR="00344133" w:rsidRPr="000A24E2" w:rsidRDefault="00344133" w:rsidP="00344133">
      <w:pPr>
        <w:pStyle w:val="11"/>
        <w:spacing w:after="140"/>
        <w:jc w:val="both"/>
        <w:rPr>
          <w:sz w:val="22"/>
          <w:szCs w:val="22"/>
        </w:rPr>
      </w:pPr>
      <w:r w:rsidRPr="000A24E2">
        <w:rPr>
          <w:sz w:val="22"/>
          <w:szCs w:val="22"/>
        </w:rPr>
        <w:t xml:space="preserve">Με απόφαση της Συνέλευσης του Τμήματος οι αρμοδιότητες των περ. α) και δ) δύναται να </w:t>
      </w:r>
      <w:r w:rsidRPr="000A24E2">
        <w:rPr>
          <w:sz w:val="22"/>
          <w:szCs w:val="22"/>
        </w:rPr>
        <w:lastRenderedPageBreak/>
        <w:t>μεταβιβάζονται στη ΣΕ του ΠΜΣ.</w:t>
      </w:r>
    </w:p>
    <w:p w:rsidR="00344133" w:rsidRPr="000A24E2" w:rsidRDefault="00344133" w:rsidP="00344133">
      <w:pPr>
        <w:pStyle w:val="11"/>
        <w:numPr>
          <w:ilvl w:val="0"/>
          <w:numId w:val="29"/>
        </w:numPr>
        <w:tabs>
          <w:tab w:val="left" w:pos="348"/>
        </w:tabs>
        <w:spacing w:after="140"/>
        <w:jc w:val="both"/>
        <w:rPr>
          <w:sz w:val="22"/>
          <w:szCs w:val="22"/>
        </w:rPr>
      </w:pPr>
      <w:bookmarkStart w:id="11" w:name="bookmark24"/>
      <w:bookmarkEnd w:id="11"/>
      <w:r w:rsidRPr="000A24E2">
        <w:rPr>
          <w:sz w:val="22"/>
          <w:szCs w:val="22"/>
        </w:rPr>
        <w:t>Η Συντονιστική Επιτροπή είναι αρμόδια για την παρακολούθηση και τον συντονισμό της λειτουργίας του προγράμματος και ειδικότερα:</w:t>
      </w:r>
    </w:p>
    <w:p w:rsidR="00344133" w:rsidRPr="000A24E2" w:rsidRDefault="00344133" w:rsidP="00344133">
      <w:pPr>
        <w:pStyle w:val="11"/>
        <w:spacing w:after="140"/>
        <w:jc w:val="both"/>
        <w:rPr>
          <w:sz w:val="22"/>
          <w:szCs w:val="22"/>
        </w:rPr>
      </w:pPr>
      <w:r w:rsidRPr="000A24E2">
        <w:rPr>
          <w:sz w:val="22"/>
          <w:szCs w:val="22"/>
        </w:rPr>
        <w:t>α) καταρτίζει τον αρχικό ετήσιο προϋπολογισμό του ΠΜΣ και τις τροποποιήσεις του, εφόσον το ΠΜΣ διαθέτει πόρους σύμφωνα με το άρθρο 84 του ν. 4957/2022, και εισηγείται την έγκρισή του προς την Επιτροπή Ερευνών του ΕΛΚΕ-ΛΠΘ, εξαιρουμένων των τριμηνιαίων αναμορφώσεων των ετήσιων προϋπολογισμών της περ. β) της παρ. 3 του άρθρου 239 του ν. 4957/2022.</w:t>
      </w:r>
    </w:p>
    <w:p w:rsidR="00344133" w:rsidRPr="000A24E2" w:rsidRDefault="00344133" w:rsidP="00344133">
      <w:pPr>
        <w:pStyle w:val="11"/>
        <w:spacing w:after="140" w:line="336" w:lineRule="auto"/>
        <w:jc w:val="both"/>
        <w:rPr>
          <w:sz w:val="22"/>
          <w:szCs w:val="22"/>
        </w:rPr>
      </w:pPr>
      <w:r w:rsidRPr="000A24E2">
        <w:rPr>
          <w:sz w:val="22"/>
          <w:szCs w:val="22"/>
        </w:rPr>
        <w:t>β) καταρτίζει τον ετήσιο απολογισμό του προγράμματος και εισηγείται την έγκρισή του προς τη Συνέλευση του Τμήματος,</w:t>
      </w:r>
    </w:p>
    <w:p w:rsidR="00344133" w:rsidRPr="000A24E2" w:rsidRDefault="00344133" w:rsidP="00344133">
      <w:pPr>
        <w:pStyle w:val="11"/>
        <w:spacing w:after="140"/>
        <w:jc w:val="both"/>
        <w:rPr>
          <w:sz w:val="22"/>
          <w:szCs w:val="22"/>
        </w:rPr>
      </w:pPr>
      <w:r w:rsidRPr="000A24E2">
        <w:rPr>
          <w:sz w:val="22"/>
          <w:szCs w:val="22"/>
        </w:rPr>
        <w:t>γ) εγκρίνει τη διενέργεια δαπανών και δύναται να μεταβιβάζει την αρμοδιότητα αυτή στον/στην Διευθυντή/</w:t>
      </w:r>
      <w:proofErr w:type="spellStart"/>
      <w:r w:rsidRPr="000A24E2">
        <w:rPr>
          <w:sz w:val="22"/>
          <w:szCs w:val="22"/>
        </w:rPr>
        <w:t>τρια</w:t>
      </w:r>
      <w:proofErr w:type="spellEnd"/>
      <w:r w:rsidRPr="000A24E2">
        <w:rPr>
          <w:sz w:val="22"/>
          <w:szCs w:val="22"/>
        </w:rPr>
        <w:t xml:space="preserve"> του ΠΜΣ,</w:t>
      </w:r>
    </w:p>
    <w:p w:rsidR="00344133" w:rsidRPr="000A24E2" w:rsidRDefault="00344133" w:rsidP="00344133">
      <w:pPr>
        <w:pStyle w:val="11"/>
        <w:spacing w:after="140"/>
        <w:jc w:val="both"/>
        <w:rPr>
          <w:sz w:val="22"/>
          <w:szCs w:val="22"/>
        </w:rPr>
      </w:pPr>
      <w:r w:rsidRPr="000A24E2">
        <w:rPr>
          <w:sz w:val="22"/>
          <w:szCs w:val="22"/>
        </w:rPr>
        <w:t>δ) εγκρίνει τη χορήγηση υποτροφιών, ανταποδοτικών ή μη, σύμφωνα με όσα ορίζονται στην απόφαση ίδρυσης του ΠΜΣ και τον εσωτερικό Κανονισμό του ΠΜΣ,</w:t>
      </w:r>
    </w:p>
    <w:p w:rsidR="00344133" w:rsidRPr="000A24E2" w:rsidRDefault="00344133" w:rsidP="00344133">
      <w:pPr>
        <w:pStyle w:val="11"/>
        <w:spacing w:after="140"/>
        <w:jc w:val="both"/>
        <w:rPr>
          <w:sz w:val="22"/>
          <w:szCs w:val="22"/>
        </w:rPr>
      </w:pPr>
      <w:r w:rsidRPr="000A24E2">
        <w:rPr>
          <w:sz w:val="22"/>
          <w:szCs w:val="22"/>
        </w:rPr>
        <w:t xml:space="preserve">ε) εισηγείται προς τη Συνέλευση του Τμήματος την κατανομή του διδακτικού έργου, καθώς και την ανάθεση διδακτικού έργου στις κατηγορίες διδασκόντων του άρθρου 83 </w:t>
      </w:r>
      <w:proofErr w:type="spellStart"/>
      <w:r w:rsidRPr="000A24E2">
        <w:rPr>
          <w:sz w:val="22"/>
          <w:szCs w:val="22"/>
        </w:rPr>
        <w:t>τουν</w:t>
      </w:r>
      <w:proofErr w:type="spellEnd"/>
      <w:r w:rsidRPr="000A24E2">
        <w:rPr>
          <w:sz w:val="22"/>
          <w:szCs w:val="22"/>
        </w:rPr>
        <w:t>. 4957/2022,</w:t>
      </w:r>
    </w:p>
    <w:p w:rsidR="00344133" w:rsidRPr="000A24E2" w:rsidRDefault="00344133" w:rsidP="00344133">
      <w:pPr>
        <w:pStyle w:val="11"/>
        <w:spacing w:after="140"/>
        <w:jc w:val="both"/>
        <w:rPr>
          <w:sz w:val="22"/>
          <w:szCs w:val="22"/>
        </w:rPr>
      </w:pPr>
      <w:proofErr w:type="spellStart"/>
      <w:r w:rsidRPr="000A24E2">
        <w:rPr>
          <w:sz w:val="22"/>
          <w:szCs w:val="22"/>
        </w:rPr>
        <w:t>στ</w:t>
      </w:r>
      <w:proofErr w:type="spellEnd"/>
      <w:r w:rsidRPr="000A24E2">
        <w:rPr>
          <w:sz w:val="22"/>
          <w:szCs w:val="22"/>
        </w:rPr>
        <w:t>) εισηγείται προς τη Συνέλευση του Τμήματος την πρόσκληση Επισκεπτών Καθηγητών/τριών για την κάλυψη διδακτικών αναγκών του ΠΜΣ,</w:t>
      </w:r>
    </w:p>
    <w:p w:rsidR="00344133" w:rsidRPr="000A24E2" w:rsidRDefault="00344133" w:rsidP="00344133">
      <w:pPr>
        <w:pStyle w:val="11"/>
        <w:spacing w:after="140"/>
        <w:jc w:val="both"/>
        <w:rPr>
          <w:sz w:val="22"/>
          <w:szCs w:val="22"/>
        </w:rPr>
      </w:pPr>
      <w:r w:rsidRPr="000A24E2">
        <w:rPr>
          <w:sz w:val="22"/>
          <w:szCs w:val="22"/>
        </w:rPr>
        <w:t>ζ) καταρτίζει σχέδιο για την τροποποίηση του προγράμματος σπουδών, το οποίο υποβάλλει προς τη Συνέλευση του Τμήματος,</w:t>
      </w:r>
    </w:p>
    <w:p w:rsidR="00344133" w:rsidRPr="000A24E2" w:rsidRDefault="00344133" w:rsidP="00344133">
      <w:pPr>
        <w:pStyle w:val="11"/>
        <w:spacing w:after="140" w:line="329" w:lineRule="auto"/>
        <w:jc w:val="both"/>
        <w:rPr>
          <w:sz w:val="22"/>
          <w:szCs w:val="22"/>
        </w:rPr>
      </w:pPr>
      <w:r w:rsidRPr="000A24E2">
        <w:rPr>
          <w:sz w:val="22"/>
          <w:szCs w:val="22"/>
        </w:rPr>
        <w:t>η) εισηγείται προς τη Συνέλευση του Τμήματος την ανακατανομή των μαθημάτων μεταξύ των ακαδημαϊκών εξαμήνων, καθώς και θέματα που σχετίζονται με την ποιοτική αναβάθμιση του προγράμματος σπουδών.</w:t>
      </w:r>
    </w:p>
    <w:p w:rsidR="00344133" w:rsidRPr="000A24E2" w:rsidRDefault="00344133" w:rsidP="00344133">
      <w:pPr>
        <w:pStyle w:val="11"/>
        <w:numPr>
          <w:ilvl w:val="0"/>
          <w:numId w:val="29"/>
        </w:numPr>
        <w:tabs>
          <w:tab w:val="left" w:pos="344"/>
        </w:tabs>
        <w:spacing w:after="140"/>
        <w:jc w:val="both"/>
        <w:rPr>
          <w:sz w:val="22"/>
          <w:szCs w:val="22"/>
        </w:rPr>
      </w:pPr>
      <w:bookmarkStart w:id="12" w:name="bookmark25"/>
      <w:bookmarkEnd w:id="12"/>
      <w:r w:rsidRPr="000A24E2">
        <w:rPr>
          <w:sz w:val="22"/>
          <w:szCs w:val="22"/>
        </w:rPr>
        <w:t>Ο/Η Διευθυντής/</w:t>
      </w:r>
      <w:proofErr w:type="spellStart"/>
      <w:r w:rsidRPr="000A24E2">
        <w:rPr>
          <w:sz w:val="22"/>
          <w:szCs w:val="22"/>
        </w:rPr>
        <w:t>ρια</w:t>
      </w:r>
      <w:proofErr w:type="spellEnd"/>
      <w:r w:rsidRPr="000A24E2">
        <w:rPr>
          <w:sz w:val="22"/>
          <w:szCs w:val="22"/>
        </w:rPr>
        <w:t xml:space="preserve"> του ΠΜΣ έχει τις ακόλουθες αρμοδιότητες:</w:t>
      </w:r>
    </w:p>
    <w:p w:rsidR="00344133" w:rsidRPr="000A24E2" w:rsidRDefault="00344133" w:rsidP="00344133">
      <w:pPr>
        <w:pStyle w:val="11"/>
        <w:spacing w:after="140" w:line="360" w:lineRule="auto"/>
        <w:jc w:val="both"/>
        <w:rPr>
          <w:sz w:val="22"/>
          <w:szCs w:val="22"/>
        </w:rPr>
      </w:pPr>
      <w:r w:rsidRPr="000A24E2">
        <w:rPr>
          <w:sz w:val="22"/>
          <w:szCs w:val="22"/>
        </w:rPr>
        <w:t>α) προεδρεύει της ΣΕ, συντάσσει την ημερήσια διάταξη και συγκαλεί τις συνεδριάσεις της,</w:t>
      </w:r>
    </w:p>
    <w:p w:rsidR="00344133" w:rsidRPr="000A24E2" w:rsidRDefault="00344133" w:rsidP="00344133">
      <w:pPr>
        <w:pStyle w:val="11"/>
        <w:spacing w:after="140"/>
        <w:jc w:val="both"/>
        <w:rPr>
          <w:sz w:val="22"/>
          <w:szCs w:val="22"/>
        </w:rPr>
      </w:pPr>
      <w:r w:rsidRPr="000A24E2">
        <w:rPr>
          <w:sz w:val="22"/>
          <w:szCs w:val="22"/>
        </w:rPr>
        <w:t xml:space="preserve">β) εισηγείται τα θέματα που αφορούν στην οργάνωση και λειτουργία του ΠΜΣ προς τη Συνέλευση του Τμήματος, </w:t>
      </w:r>
    </w:p>
    <w:p w:rsidR="00344133" w:rsidRPr="000A24E2" w:rsidRDefault="00344133" w:rsidP="00344133">
      <w:pPr>
        <w:pStyle w:val="11"/>
        <w:spacing w:after="140"/>
        <w:jc w:val="both"/>
        <w:rPr>
          <w:sz w:val="22"/>
          <w:szCs w:val="22"/>
        </w:rPr>
      </w:pPr>
      <w:r w:rsidRPr="000A24E2">
        <w:rPr>
          <w:sz w:val="22"/>
          <w:szCs w:val="22"/>
        </w:rPr>
        <w:t>γ) εισηγείται προς τη ΣΕ και τα λοιπά όργανα του ΠΜΣ και του Ιδρύματος θέματα σχετικά με την αποτελεσματική λειτουργία του ΠΜΣ,</w:t>
      </w:r>
    </w:p>
    <w:p w:rsidR="00344133" w:rsidRPr="000A24E2" w:rsidRDefault="00344133" w:rsidP="00344133">
      <w:pPr>
        <w:pStyle w:val="11"/>
        <w:spacing w:after="140"/>
        <w:jc w:val="both"/>
        <w:rPr>
          <w:sz w:val="22"/>
          <w:szCs w:val="22"/>
        </w:rPr>
      </w:pPr>
      <w:r w:rsidRPr="000A24E2">
        <w:rPr>
          <w:sz w:val="22"/>
          <w:szCs w:val="22"/>
        </w:rPr>
        <w:t xml:space="preserve">δ) είναι Επιστημονικός/ή Υπεύθυνος/η του προγράμματος και ασκεί τις αντίστοιχες αρμοδιότητες: ευθύνεται για την ορθή υλοποίηση και πιστοποίηση του φυσικού αντικειμένου του ΠΜΣ, τη σκοπιμότητα των δαπανών που συνδέονται με την εκτέλεσή του και </w:t>
      </w:r>
      <w:r w:rsidRPr="000A24E2">
        <w:rPr>
          <w:sz w:val="22"/>
          <w:szCs w:val="22"/>
        </w:rPr>
        <w:lastRenderedPageBreak/>
        <w:t>παρακολουθεί το οικονομικό αντικείμενο του έργου και την εκτέλεση του προϋπολογισμού,</w:t>
      </w:r>
    </w:p>
    <w:p w:rsidR="00344133" w:rsidRPr="000A24E2" w:rsidRDefault="00344133" w:rsidP="00344133">
      <w:pPr>
        <w:pStyle w:val="11"/>
        <w:spacing w:after="140"/>
        <w:jc w:val="both"/>
        <w:rPr>
          <w:sz w:val="22"/>
          <w:szCs w:val="22"/>
        </w:rPr>
      </w:pPr>
      <w:r w:rsidRPr="000A24E2">
        <w:rPr>
          <w:sz w:val="22"/>
          <w:szCs w:val="22"/>
        </w:rPr>
        <w:t>ε) παρακολουθεί την υλοποίηση των αποφάσεων των οργάνων του ΠΜΣ και του Εσωτερικού Κανονισμού μεταπτυχιακών σπουδών,</w:t>
      </w:r>
    </w:p>
    <w:p w:rsidR="00344133" w:rsidRPr="000A24E2" w:rsidRDefault="00344133" w:rsidP="00344133">
      <w:pPr>
        <w:pStyle w:val="11"/>
        <w:spacing w:after="120"/>
        <w:jc w:val="both"/>
        <w:rPr>
          <w:sz w:val="22"/>
          <w:szCs w:val="22"/>
        </w:rPr>
      </w:pPr>
      <w:proofErr w:type="spellStart"/>
      <w:r w:rsidRPr="000A24E2">
        <w:rPr>
          <w:sz w:val="22"/>
          <w:szCs w:val="22"/>
        </w:rPr>
        <w:t>στ</w:t>
      </w:r>
      <w:proofErr w:type="spellEnd"/>
      <w:r w:rsidRPr="000A24E2">
        <w:rPr>
          <w:sz w:val="22"/>
          <w:szCs w:val="22"/>
        </w:rPr>
        <w:t>) ασκεί οποιαδήποτε άλλη αρμοδιότητα ορίζεται στην απόφαση ίδρυσης του ΠΜΣ.</w:t>
      </w:r>
    </w:p>
    <w:p w:rsidR="006F6EC1" w:rsidRPr="000A24E2" w:rsidRDefault="006F6EC1" w:rsidP="00FA48BA">
      <w:pPr>
        <w:jc w:val="both"/>
        <w:rPr>
          <w:rFonts w:ascii="Times New Roman" w:hAnsi="Times New Roman" w:cs="Times New Roman"/>
        </w:rPr>
      </w:pPr>
    </w:p>
    <w:p w:rsidR="00716A51" w:rsidRPr="000A24E2" w:rsidRDefault="00716A51" w:rsidP="00716A51">
      <w:pPr>
        <w:pStyle w:val="50"/>
        <w:keepNext/>
        <w:keepLines/>
        <w:rPr>
          <w:sz w:val="22"/>
          <w:szCs w:val="22"/>
        </w:rPr>
      </w:pPr>
      <w:r w:rsidRPr="000A24E2">
        <w:rPr>
          <w:sz w:val="22"/>
          <w:szCs w:val="22"/>
        </w:rPr>
        <w:t>Αντικείμενο και σκοπός του ΠΜΣ</w:t>
      </w:r>
    </w:p>
    <w:p w:rsidR="00716A51" w:rsidRPr="000A24E2" w:rsidRDefault="00716A51" w:rsidP="00716A51">
      <w:pPr>
        <w:pStyle w:val="11"/>
        <w:numPr>
          <w:ilvl w:val="0"/>
          <w:numId w:val="26"/>
        </w:numPr>
        <w:tabs>
          <w:tab w:val="left" w:pos="274"/>
        </w:tabs>
        <w:rPr>
          <w:sz w:val="22"/>
          <w:szCs w:val="22"/>
        </w:rPr>
      </w:pPr>
      <w:bookmarkStart w:id="13" w:name="bookmark9"/>
      <w:bookmarkEnd w:id="13"/>
      <w:r w:rsidRPr="000A24E2">
        <w:rPr>
          <w:sz w:val="22"/>
          <w:szCs w:val="22"/>
        </w:rPr>
        <w:t>Αντικείμενο</w:t>
      </w:r>
    </w:p>
    <w:p w:rsidR="00716A51" w:rsidRPr="000A24E2" w:rsidRDefault="00716A51" w:rsidP="00716A51">
      <w:pPr>
        <w:pStyle w:val="11"/>
        <w:jc w:val="both"/>
        <w:rPr>
          <w:sz w:val="22"/>
          <w:szCs w:val="22"/>
        </w:rPr>
      </w:pPr>
      <w:r w:rsidRPr="000A24E2">
        <w:rPr>
          <w:sz w:val="22"/>
          <w:szCs w:val="22"/>
        </w:rPr>
        <w:t xml:space="preserve">Αντικείμενο του Προγράμματος Μεταπτυχιακών Σπουδών (ΠΜΣ) με τίτλο </w:t>
      </w:r>
      <w:r w:rsidRPr="000A24E2">
        <w:rPr>
          <w:b/>
          <w:bCs/>
          <w:sz w:val="22"/>
          <w:szCs w:val="22"/>
        </w:rPr>
        <w:t>«Διεθνή Οικονομικ</w:t>
      </w:r>
      <w:r w:rsidR="00552D2C" w:rsidRPr="000A24E2">
        <w:rPr>
          <w:b/>
          <w:bCs/>
          <w:sz w:val="22"/>
          <w:szCs w:val="22"/>
        </w:rPr>
        <w:t>ή και Χρηματοοικονομική - ΔΟ</w:t>
      </w:r>
      <w:r w:rsidRPr="000A24E2">
        <w:rPr>
          <w:b/>
          <w:bCs/>
          <w:sz w:val="22"/>
          <w:szCs w:val="22"/>
        </w:rPr>
        <w:t>Χ»</w:t>
      </w:r>
      <w:r w:rsidRPr="000A24E2">
        <w:rPr>
          <w:sz w:val="22"/>
          <w:szCs w:val="22"/>
        </w:rPr>
        <w:t xml:space="preserve"> είναι η παροχή σύγχρονων γνώσεων και η ανάπτυξη των απαραίτητων δεξιοτήτων στο αντικείμενο των Διεθνών Οικονομικών και της Διεθνούς Χρηματοοικονομικής.</w:t>
      </w:r>
    </w:p>
    <w:p w:rsidR="00716A51" w:rsidRPr="000A24E2" w:rsidRDefault="00716A51" w:rsidP="00716A51">
      <w:pPr>
        <w:pStyle w:val="11"/>
        <w:jc w:val="both"/>
        <w:rPr>
          <w:sz w:val="22"/>
          <w:szCs w:val="22"/>
        </w:rPr>
      </w:pPr>
      <w:r w:rsidRPr="000A24E2">
        <w:rPr>
          <w:sz w:val="22"/>
          <w:szCs w:val="22"/>
        </w:rPr>
        <w:t xml:space="preserve">Στο πλαίσιο αυτό, οι φοιτητές του ΠΜΣ θα αποκτήσουν τις γνώσεις και δεξιότητες που απαιτούνται για να κατανοήσουν, αναλύσουν και τελικά κατακτήσουν όλα όσα συμβαίνουν στο διεθνές οικονομικό περιβάλλον αξιοποιώντας τις σύγχρονες επιστημονικές γνώσεις, τα σύγχρονα εργαλεία της Χρηματοοικονομικής. Στη βάση αυτή οι φοιτητές θα είναι σε θέση να λαμβάνουν και κρίσιμες στρατηγικές αποφάσεις για την αντιμετώπιση προβλημάτων και την υποστήριξη βέλτιστων αποφάσεων για τους εμπλεκόμενους (εθνικά κράτη, συνασπισμοί κρατών, ενώσεις κρατών,  οικονομικοί φορείς, οργανισμοί </w:t>
      </w:r>
      <w:proofErr w:type="spellStart"/>
      <w:r w:rsidRPr="000A24E2">
        <w:rPr>
          <w:sz w:val="22"/>
          <w:szCs w:val="22"/>
        </w:rPr>
        <w:t>κτλ</w:t>
      </w:r>
      <w:proofErr w:type="spellEnd"/>
      <w:r w:rsidRPr="000A24E2">
        <w:rPr>
          <w:sz w:val="22"/>
          <w:szCs w:val="22"/>
        </w:rPr>
        <w:t>) στην προοπτική εντατικοποίησης των διεθνών οικονομικών σχέσεων και απώτερο μακροπρόθεσμο στόχο την βιώσιμη και ισόρροπη ανάπτυξη.</w:t>
      </w:r>
    </w:p>
    <w:p w:rsidR="00716A51" w:rsidRPr="000A24E2" w:rsidRDefault="00716A51" w:rsidP="00716A51">
      <w:pPr>
        <w:pStyle w:val="11"/>
        <w:spacing w:after="120" w:line="334" w:lineRule="auto"/>
        <w:jc w:val="both"/>
        <w:rPr>
          <w:sz w:val="22"/>
          <w:szCs w:val="22"/>
        </w:rPr>
      </w:pPr>
      <w:r w:rsidRPr="000A24E2">
        <w:rPr>
          <w:sz w:val="22"/>
          <w:szCs w:val="22"/>
        </w:rPr>
        <w:t>Το ΠΜΣ απευθύνεται σε νέους πτυχιούχους που επιθυμούν να αποκτήσουν εξειδικευμένες γνώσεις στο αντικείμενο της ‘Διεθνούς Οικονομικής και Χρηματοοικονομικής’.</w:t>
      </w:r>
    </w:p>
    <w:p w:rsidR="00716A51" w:rsidRPr="000A24E2" w:rsidRDefault="00716A51" w:rsidP="00716A51">
      <w:pPr>
        <w:pStyle w:val="11"/>
        <w:numPr>
          <w:ilvl w:val="0"/>
          <w:numId w:val="26"/>
        </w:numPr>
        <w:tabs>
          <w:tab w:val="left" w:pos="321"/>
        </w:tabs>
        <w:rPr>
          <w:sz w:val="22"/>
          <w:szCs w:val="22"/>
        </w:rPr>
      </w:pPr>
      <w:bookmarkStart w:id="14" w:name="bookmark10"/>
      <w:bookmarkEnd w:id="14"/>
      <w:r w:rsidRPr="000A24E2">
        <w:rPr>
          <w:sz w:val="22"/>
          <w:szCs w:val="22"/>
        </w:rPr>
        <w:t>Στόχος/Σκοπός</w:t>
      </w:r>
    </w:p>
    <w:p w:rsidR="00716A51" w:rsidRPr="000A24E2" w:rsidRDefault="00716A51" w:rsidP="00716A51">
      <w:pPr>
        <w:pStyle w:val="11"/>
        <w:jc w:val="both"/>
        <w:rPr>
          <w:sz w:val="22"/>
          <w:szCs w:val="22"/>
        </w:rPr>
      </w:pPr>
      <w:r w:rsidRPr="000A24E2">
        <w:rPr>
          <w:sz w:val="22"/>
          <w:szCs w:val="22"/>
        </w:rPr>
        <w:t xml:space="preserve">Βασικός στόχος του ΠΜΣ ΔΟΧ είναι η ολοκληρωμένη και σε βάθος προσέγγιση των παραμέτρων/πλευρών που ερμηνεύουν το παρελθόν, προσδιορίζουν το παρόν και προσπαθούν να προσεγγίσουν το μέλλον των διεθνών οικονομικών/χρηματοοικονομικών σχέσεων. Στο πλαίσιο αυτό το προτεινόμενο ΠΜΣ φιλοδοξεί να συμβάλει στο να κατανοήσουν οι φοιτητές του τις θεωρητικές γνώσεις που είναι απαραίτητες προκειμένου να ερμηνεύσουν την πολυπλοκότητα, δομή και κατεύθυνση  των οικονομικών σχέσεων σε παγκόσμιο και ευρωπαϊκό επίπεδο, να αναδείξει τον ιδιαίτερο ρόλο της Χρηματοοικονομικής και των εργαλείων της και να εφοδιάσει τους συμμετέχοντες με τα αναγκαία επιστημονικά και μεθοδολογικά εργαλεία ώστε να αποτελέσουν το μελλοντικό φυτώριο της εκπαιδευτικής και επιστημονικής κοινότητας στο αντικείμενο που καλούνται να υπηρετήσουν. </w:t>
      </w:r>
    </w:p>
    <w:p w:rsidR="00716A51" w:rsidRPr="000A24E2" w:rsidRDefault="00716A51" w:rsidP="00716A51">
      <w:pPr>
        <w:pStyle w:val="11"/>
        <w:jc w:val="both"/>
        <w:rPr>
          <w:sz w:val="22"/>
          <w:szCs w:val="22"/>
        </w:rPr>
      </w:pPr>
      <w:r w:rsidRPr="000A24E2">
        <w:rPr>
          <w:sz w:val="22"/>
          <w:szCs w:val="22"/>
        </w:rPr>
        <w:t>Σκοπός του Προγράμματος είναι:</w:t>
      </w:r>
    </w:p>
    <w:p w:rsidR="00716A51" w:rsidRPr="000A24E2" w:rsidRDefault="00716A51" w:rsidP="00716A51">
      <w:pPr>
        <w:pStyle w:val="11"/>
        <w:jc w:val="both"/>
        <w:rPr>
          <w:sz w:val="22"/>
          <w:szCs w:val="22"/>
        </w:rPr>
      </w:pPr>
      <w:r w:rsidRPr="000A24E2">
        <w:rPr>
          <w:sz w:val="22"/>
          <w:szCs w:val="22"/>
        </w:rPr>
        <w:t xml:space="preserve">(α) Να παρέχει στους συμμετέχοντες ένα ολοκληρωμένο θεωρητικό και ερευνητικό υπόβαθρο που θα τους επιτρέψει να μελετούν και να αναλύουν προβλήματα στον συγκεκριμένο τομέα, να αξιοποιούν επιστημονικά εργαλεία και μεθόδους αναζήτησης </w:t>
      </w:r>
      <w:r w:rsidRPr="000A24E2">
        <w:rPr>
          <w:sz w:val="22"/>
          <w:szCs w:val="22"/>
        </w:rPr>
        <w:lastRenderedPageBreak/>
        <w:t xml:space="preserve">λύσεων σε προβλήματα που αναδύονται στο διεθνές οικονομικό περιβάλλον και τελικά να θεραπεύουν αυτά με την κατάθεση προτάσεων που θα στοχεύουν σε ένα βιώσιμο οικονομικά μέλλον. </w:t>
      </w:r>
    </w:p>
    <w:p w:rsidR="00716A51" w:rsidRPr="000A24E2" w:rsidRDefault="00716A51" w:rsidP="00716A51">
      <w:pPr>
        <w:pStyle w:val="11"/>
        <w:jc w:val="both"/>
        <w:rPr>
          <w:sz w:val="22"/>
          <w:szCs w:val="22"/>
        </w:rPr>
      </w:pPr>
      <w:r w:rsidRPr="000A24E2">
        <w:rPr>
          <w:sz w:val="22"/>
          <w:szCs w:val="22"/>
        </w:rPr>
        <w:t>(β) Να εκπαιδεύσει συστηματικά τους συμμετέχοντες στην εφαρμογή κατάλληλων εργαλείων, μεθοδολογιών και τεχνικών που θα τους επιτρέπουν να λαμβάνουν καλύτερες και τεκμηριωμένες αποφάσεις σε θέματα που σχετίζονται με το διεθνές οικονομικό περιβάλλον.</w:t>
      </w:r>
    </w:p>
    <w:p w:rsidR="00716A51" w:rsidRPr="000A24E2" w:rsidRDefault="00716A51" w:rsidP="00716A51">
      <w:pPr>
        <w:pStyle w:val="11"/>
        <w:spacing w:after="120"/>
        <w:jc w:val="both"/>
        <w:rPr>
          <w:sz w:val="22"/>
          <w:szCs w:val="22"/>
        </w:rPr>
      </w:pPr>
      <w:r w:rsidRPr="000A24E2">
        <w:rPr>
          <w:sz w:val="22"/>
          <w:szCs w:val="22"/>
        </w:rPr>
        <w:t>(γ) Να μεταφέρει στους συμμετέχοντες την νοοτροπία της συνεχούς μάθησης σε ένα περιβάλλον αδιαλείπτως μεταβαλλόμενο, με ασύλληπτους ρυθμούς, με έντονα συγκρουσιακά χαρακτηριστικά και συνακόλουθα σύνθετα χαρακτηριστικά γνωρίσματα.</w:t>
      </w:r>
    </w:p>
    <w:p w:rsidR="00716A51" w:rsidRPr="000A24E2" w:rsidRDefault="00716A51" w:rsidP="00716A51">
      <w:pPr>
        <w:pStyle w:val="11"/>
        <w:spacing w:after="120"/>
        <w:jc w:val="both"/>
        <w:rPr>
          <w:sz w:val="22"/>
          <w:szCs w:val="22"/>
        </w:rPr>
      </w:pPr>
      <w:r w:rsidRPr="000A24E2">
        <w:rPr>
          <w:sz w:val="22"/>
          <w:szCs w:val="22"/>
        </w:rPr>
        <w:t xml:space="preserve">(δ) Να συμβάλει στην ανάπτυξη της έρευνας στις συναφείς επιστημονικές περιοχές και να διασφαλίσει στους συμμετέχοντες φοιτητές του το προφίλ του νέου ικανού επιστήμονα.  </w:t>
      </w:r>
    </w:p>
    <w:p w:rsidR="00716A51" w:rsidRPr="000A24E2" w:rsidRDefault="00716A51" w:rsidP="00716A51">
      <w:pPr>
        <w:pStyle w:val="11"/>
        <w:numPr>
          <w:ilvl w:val="0"/>
          <w:numId w:val="26"/>
        </w:numPr>
        <w:tabs>
          <w:tab w:val="left" w:pos="321"/>
        </w:tabs>
        <w:jc w:val="both"/>
        <w:rPr>
          <w:sz w:val="22"/>
          <w:szCs w:val="22"/>
        </w:rPr>
      </w:pPr>
      <w:bookmarkStart w:id="15" w:name="bookmark11"/>
      <w:bookmarkEnd w:id="15"/>
      <w:r w:rsidRPr="000A24E2">
        <w:rPr>
          <w:sz w:val="22"/>
          <w:szCs w:val="22"/>
        </w:rPr>
        <w:t>Μαθησιακά αποτελέσματα</w:t>
      </w:r>
    </w:p>
    <w:p w:rsidR="00716A51" w:rsidRPr="000A24E2" w:rsidRDefault="00716A51" w:rsidP="00716A51">
      <w:pPr>
        <w:pStyle w:val="11"/>
        <w:jc w:val="both"/>
        <w:rPr>
          <w:sz w:val="22"/>
          <w:szCs w:val="22"/>
        </w:rPr>
      </w:pPr>
      <w:r w:rsidRPr="000A24E2">
        <w:rPr>
          <w:sz w:val="22"/>
          <w:szCs w:val="22"/>
        </w:rPr>
        <w:t>Τα μαθησιακά αποτελέσματα και τα προσόντα που αποκτώνται από την επιτυχή παρακολούθηση του ΠΜΣ είναι:</w:t>
      </w:r>
    </w:p>
    <w:p w:rsidR="00716A51" w:rsidRPr="000A24E2" w:rsidRDefault="00716A51" w:rsidP="00716A51">
      <w:pPr>
        <w:pStyle w:val="11"/>
        <w:jc w:val="both"/>
        <w:rPr>
          <w:sz w:val="22"/>
          <w:szCs w:val="22"/>
        </w:rPr>
      </w:pPr>
      <w:r w:rsidRPr="000A24E2">
        <w:rPr>
          <w:sz w:val="22"/>
          <w:szCs w:val="22"/>
        </w:rPr>
        <w:t>(α) Κριτική κατανόηση της θεωρίας και αξιοποίηση των πλέον πρόσφατων επιστημονικών γνώσεων της ΔΟΧ.</w:t>
      </w:r>
    </w:p>
    <w:p w:rsidR="00716A51" w:rsidRPr="000A24E2" w:rsidRDefault="00716A51" w:rsidP="00716A51">
      <w:pPr>
        <w:pStyle w:val="11"/>
        <w:jc w:val="both"/>
        <w:rPr>
          <w:sz w:val="22"/>
          <w:szCs w:val="22"/>
        </w:rPr>
      </w:pPr>
      <w:r w:rsidRPr="000A24E2">
        <w:rPr>
          <w:sz w:val="22"/>
          <w:szCs w:val="22"/>
        </w:rPr>
        <w:t>(β) Ικανότητα συνδυασμού θεωρητικής γνώσης και έρευνας με την αξιοποίηση των σύγχρονων επιστημονικών εργαλείων και μεθόδων.</w:t>
      </w:r>
    </w:p>
    <w:p w:rsidR="00716A51" w:rsidRPr="000A24E2" w:rsidRDefault="00716A51" w:rsidP="00716A51">
      <w:pPr>
        <w:pStyle w:val="11"/>
        <w:spacing w:after="120"/>
        <w:jc w:val="both"/>
        <w:rPr>
          <w:sz w:val="22"/>
          <w:szCs w:val="22"/>
        </w:rPr>
      </w:pPr>
      <w:r w:rsidRPr="000A24E2">
        <w:rPr>
          <w:sz w:val="22"/>
          <w:szCs w:val="22"/>
        </w:rPr>
        <w:t>(γ) Εξοικείωση στα (α) και (β) με την εκτεταμένη συμμετοχή των φοιτητών στη συγγραφή επιστημονικών εργασιών στο πλαίσιο των επιμέρους μαθημάτων και την συγγραφή και κατάθεση της μεταπτυχιακής διατριβής.</w:t>
      </w:r>
    </w:p>
    <w:p w:rsidR="00716A51" w:rsidRPr="000A24E2" w:rsidRDefault="00716A51" w:rsidP="00716A51">
      <w:pPr>
        <w:pStyle w:val="11"/>
        <w:spacing w:after="120"/>
        <w:jc w:val="both"/>
        <w:rPr>
          <w:sz w:val="22"/>
          <w:szCs w:val="22"/>
        </w:rPr>
      </w:pPr>
      <w:r w:rsidRPr="000A24E2">
        <w:rPr>
          <w:sz w:val="22"/>
          <w:szCs w:val="22"/>
        </w:rPr>
        <w:t>(δ) Η ανάπτυξη κριτικών και επιστημονικών δεξιοτήτων που απαιτούνται για σπουδές διδακτορικού επιπέδου.</w:t>
      </w:r>
    </w:p>
    <w:p w:rsidR="00D720A3" w:rsidRPr="000A24E2" w:rsidRDefault="009C6C05" w:rsidP="00FA48BA">
      <w:pPr>
        <w:jc w:val="both"/>
        <w:rPr>
          <w:rFonts w:ascii="Times New Roman" w:hAnsi="Times New Roman" w:cs="Times New Roman"/>
        </w:rPr>
      </w:pPr>
      <w:r w:rsidRPr="000A24E2">
        <w:rPr>
          <w:rFonts w:ascii="Times New Roman" w:hAnsi="Times New Roman" w:cs="Times New Roman"/>
        </w:rPr>
        <w:t>Επιμέρους</w:t>
      </w:r>
      <w:r w:rsidR="00D720A3" w:rsidRPr="000A24E2">
        <w:rPr>
          <w:rFonts w:ascii="Times New Roman" w:hAnsi="Times New Roman" w:cs="Times New Roman"/>
        </w:rPr>
        <w:t xml:space="preserve"> </w:t>
      </w:r>
      <w:r w:rsidRPr="000A24E2">
        <w:rPr>
          <w:rFonts w:ascii="Times New Roman" w:hAnsi="Times New Roman" w:cs="Times New Roman"/>
        </w:rPr>
        <w:t>στόχοι</w:t>
      </w:r>
      <w:r w:rsidR="00D720A3" w:rsidRPr="000A24E2">
        <w:rPr>
          <w:rFonts w:ascii="Times New Roman" w:hAnsi="Times New Roman" w:cs="Times New Roman"/>
        </w:rPr>
        <w:t xml:space="preserve"> του ΠΜΣ </w:t>
      </w:r>
      <w:r w:rsidRPr="000A24E2">
        <w:rPr>
          <w:rFonts w:ascii="Times New Roman" w:hAnsi="Times New Roman" w:cs="Times New Roman"/>
        </w:rPr>
        <w:t>αποτελούν</w:t>
      </w:r>
      <w:r w:rsidR="00D720A3" w:rsidRPr="000A24E2">
        <w:rPr>
          <w:rFonts w:ascii="Times New Roman" w:hAnsi="Times New Roman" w:cs="Times New Roman"/>
        </w:rPr>
        <w:t xml:space="preserve">: </w:t>
      </w:r>
    </w:p>
    <w:p w:rsidR="00D720A3" w:rsidRPr="000A24E2" w:rsidRDefault="00D720A3" w:rsidP="00FA48BA">
      <w:pPr>
        <w:pStyle w:val="a3"/>
        <w:numPr>
          <w:ilvl w:val="0"/>
          <w:numId w:val="1"/>
        </w:numPr>
        <w:rPr>
          <w:rFonts w:ascii="Times New Roman" w:hAnsi="Times New Roman" w:cs="Times New Roman"/>
          <w:sz w:val="22"/>
          <w:szCs w:val="22"/>
        </w:rPr>
      </w:pPr>
      <w:r w:rsidRPr="000A24E2">
        <w:rPr>
          <w:rFonts w:ascii="Times New Roman" w:hAnsi="Times New Roman" w:cs="Times New Roman"/>
          <w:sz w:val="22"/>
          <w:szCs w:val="22"/>
        </w:rPr>
        <w:t xml:space="preserve">Η </w:t>
      </w:r>
      <w:r w:rsidR="009C6C05" w:rsidRPr="000A24E2">
        <w:rPr>
          <w:rFonts w:ascii="Times New Roman" w:hAnsi="Times New Roman" w:cs="Times New Roman"/>
          <w:sz w:val="22"/>
          <w:szCs w:val="22"/>
        </w:rPr>
        <w:t>προαγωγή</w:t>
      </w:r>
      <w:r w:rsidRPr="000A24E2">
        <w:rPr>
          <w:rFonts w:ascii="Times New Roman" w:hAnsi="Times New Roman" w:cs="Times New Roman"/>
          <w:sz w:val="22"/>
          <w:szCs w:val="22"/>
        </w:rPr>
        <w:t xml:space="preserve"> των </w:t>
      </w:r>
      <w:r w:rsidR="009C6C05" w:rsidRPr="000A24E2">
        <w:rPr>
          <w:rFonts w:ascii="Times New Roman" w:hAnsi="Times New Roman" w:cs="Times New Roman"/>
          <w:sz w:val="22"/>
          <w:szCs w:val="22"/>
        </w:rPr>
        <w:t>γνώσεων</w:t>
      </w:r>
      <w:r w:rsidRPr="000A24E2">
        <w:rPr>
          <w:rFonts w:ascii="Times New Roman" w:hAnsi="Times New Roman" w:cs="Times New Roman"/>
          <w:sz w:val="22"/>
          <w:szCs w:val="22"/>
        </w:rPr>
        <w:t xml:space="preserve"> στα </w:t>
      </w:r>
      <w:r w:rsidR="009C6C05" w:rsidRPr="000A24E2">
        <w:rPr>
          <w:rFonts w:ascii="Times New Roman" w:hAnsi="Times New Roman" w:cs="Times New Roman"/>
          <w:sz w:val="22"/>
          <w:szCs w:val="22"/>
        </w:rPr>
        <w:t>συγκεκριμένα</w:t>
      </w:r>
      <w:r w:rsidRPr="000A24E2">
        <w:rPr>
          <w:rFonts w:ascii="Times New Roman" w:hAnsi="Times New Roman" w:cs="Times New Roman"/>
          <w:sz w:val="22"/>
          <w:szCs w:val="22"/>
        </w:rPr>
        <w:t xml:space="preserve"> </w:t>
      </w:r>
      <w:r w:rsidR="009C6C05" w:rsidRPr="000A24E2">
        <w:rPr>
          <w:rFonts w:ascii="Times New Roman" w:hAnsi="Times New Roman" w:cs="Times New Roman"/>
          <w:sz w:val="22"/>
          <w:szCs w:val="22"/>
        </w:rPr>
        <w:t>αντικείμενα</w:t>
      </w:r>
      <w:r w:rsidRPr="000A24E2">
        <w:rPr>
          <w:rFonts w:ascii="Times New Roman" w:hAnsi="Times New Roman" w:cs="Times New Roman"/>
          <w:sz w:val="22"/>
          <w:szCs w:val="22"/>
        </w:rPr>
        <w:t xml:space="preserve">. </w:t>
      </w:r>
    </w:p>
    <w:p w:rsidR="00D720A3" w:rsidRPr="000A24E2" w:rsidRDefault="00D720A3" w:rsidP="00FA48BA">
      <w:pPr>
        <w:pStyle w:val="a3"/>
        <w:numPr>
          <w:ilvl w:val="0"/>
          <w:numId w:val="1"/>
        </w:numPr>
        <w:rPr>
          <w:rFonts w:ascii="Times New Roman" w:hAnsi="Times New Roman" w:cs="Times New Roman"/>
          <w:sz w:val="22"/>
          <w:szCs w:val="22"/>
        </w:rPr>
      </w:pPr>
      <w:r w:rsidRPr="000A24E2">
        <w:rPr>
          <w:rFonts w:ascii="Times New Roman" w:hAnsi="Times New Roman" w:cs="Times New Roman"/>
          <w:sz w:val="22"/>
          <w:szCs w:val="22"/>
        </w:rPr>
        <w:t xml:space="preserve">Η </w:t>
      </w:r>
      <w:r w:rsidR="009C6C05" w:rsidRPr="000A24E2">
        <w:rPr>
          <w:rFonts w:ascii="Times New Roman" w:hAnsi="Times New Roman" w:cs="Times New Roman"/>
          <w:sz w:val="22"/>
          <w:szCs w:val="22"/>
        </w:rPr>
        <w:t>ανάπτυξη</w:t>
      </w:r>
      <w:r w:rsidRPr="000A24E2">
        <w:rPr>
          <w:rFonts w:ascii="Times New Roman" w:hAnsi="Times New Roman" w:cs="Times New Roman"/>
          <w:sz w:val="22"/>
          <w:szCs w:val="22"/>
        </w:rPr>
        <w:t xml:space="preserve"> της </w:t>
      </w:r>
      <w:r w:rsidR="009C6C05" w:rsidRPr="000A24E2">
        <w:rPr>
          <w:rFonts w:ascii="Times New Roman" w:hAnsi="Times New Roman" w:cs="Times New Roman"/>
          <w:sz w:val="22"/>
          <w:szCs w:val="22"/>
        </w:rPr>
        <w:t>έρευνας</w:t>
      </w:r>
      <w:r w:rsidRPr="000A24E2">
        <w:rPr>
          <w:rFonts w:ascii="Times New Roman" w:hAnsi="Times New Roman" w:cs="Times New Roman"/>
          <w:sz w:val="22"/>
          <w:szCs w:val="22"/>
        </w:rPr>
        <w:t xml:space="preserve"> στις </w:t>
      </w:r>
      <w:r w:rsidR="009C6C05" w:rsidRPr="000A24E2">
        <w:rPr>
          <w:rFonts w:ascii="Times New Roman" w:hAnsi="Times New Roman" w:cs="Times New Roman"/>
          <w:sz w:val="22"/>
          <w:szCs w:val="22"/>
        </w:rPr>
        <w:t>συναφείς</w:t>
      </w:r>
      <w:r w:rsidRPr="000A24E2">
        <w:rPr>
          <w:rFonts w:ascii="Times New Roman" w:hAnsi="Times New Roman" w:cs="Times New Roman"/>
          <w:sz w:val="22"/>
          <w:szCs w:val="22"/>
        </w:rPr>
        <w:t xml:space="preserve"> </w:t>
      </w:r>
      <w:r w:rsidR="009C6C05" w:rsidRPr="000A24E2">
        <w:rPr>
          <w:rFonts w:ascii="Times New Roman" w:hAnsi="Times New Roman" w:cs="Times New Roman"/>
          <w:sz w:val="22"/>
          <w:szCs w:val="22"/>
        </w:rPr>
        <w:t>επιστημονικές</w:t>
      </w:r>
      <w:r w:rsidRPr="000A24E2">
        <w:rPr>
          <w:rFonts w:ascii="Times New Roman" w:hAnsi="Times New Roman" w:cs="Times New Roman"/>
          <w:sz w:val="22"/>
          <w:szCs w:val="22"/>
        </w:rPr>
        <w:t xml:space="preserve"> </w:t>
      </w:r>
      <w:r w:rsidR="009C6C05" w:rsidRPr="000A24E2">
        <w:rPr>
          <w:rFonts w:ascii="Times New Roman" w:hAnsi="Times New Roman" w:cs="Times New Roman"/>
          <w:sz w:val="22"/>
          <w:szCs w:val="22"/>
        </w:rPr>
        <w:t>περιοχές</w:t>
      </w:r>
      <w:r w:rsidRPr="000A24E2">
        <w:rPr>
          <w:rFonts w:ascii="Times New Roman" w:hAnsi="Times New Roman" w:cs="Times New Roman"/>
          <w:sz w:val="22"/>
          <w:szCs w:val="22"/>
        </w:rPr>
        <w:t xml:space="preserve"> του </w:t>
      </w:r>
      <w:r w:rsidR="009C6C05" w:rsidRPr="000A24E2">
        <w:rPr>
          <w:rFonts w:ascii="Times New Roman" w:hAnsi="Times New Roman" w:cs="Times New Roman"/>
          <w:sz w:val="22"/>
          <w:szCs w:val="22"/>
        </w:rPr>
        <w:t>Προγράμματος</w:t>
      </w:r>
      <w:r w:rsidRPr="000A24E2">
        <w:rPr>
          <w:rFonts w:ascii="Times New Roman" w:hAnsi="Times New Roman" w:cs="Times New Roman"/>
          <w:sz w:val="22"/>
          <w:szCs w:val="22"/>
        </w:rPr>
        <w:t xml:space="preserve">. </w:t>
      </w:r>
    </w:p>
    <w:p w:rsidR="00D720A3" w:rsidRPr="000A24E2" w:rsidRDefault="00D720A3" w:rsidP="00FA48BA">
      <w:pPr>
        <w:pStyle w:val="a3"/>
        <w:numPr>
          <w:ilvl w:val="0"/>
          <w:numId w:val="1"/>
        </w:numPr>
        <w:rPr>
          <w:rFonts w:ascii="Times New Roman" w:hAnsi="Times New Roman" w:cs="Times New Roman"/>
          <w:sz w:val="22"/>
          <w:szCs w:val="22"/>
        </w:rPr>
      </w:pPr>
      <w:r w:rsidRPr="000A24E2">
        <w:rPr>
          <w:rFonts w:ascii="Times New Roman" w:hAnsi="Times New Roman" w:cs="Times New Roman"/>
          <w:sz w:val="22"/>
          <w:szCs w:val="22"/>
        </w:rPr>
        <w:t xml:space="preserve">Η </w:t>
      </w:r>
      <w:r w:rsidR="009C6C05" w:rsidRPr="000A24E2">
        <w:rPr>
          <w:rFonts w:ascii="Times New Roman" w:hAnsi="Times New Roman" w:cs="Times New Roman"/>
          <w:sz w:val="22"/>
          <w:szCs w:val="22"/>
        </w:rPr>
        <w:t>παραγωγή</w:t>
      </w:r>
      <w:r w:rsidRPr="000A24E2">
        <w:rPr>
          <w:rFonts w:ascii="Times New Roman" w:hAnsi="Times New Roman" w:cs="Times New Roman"/>
          <w:sz w:val="22"/>
          <w:szCs w:val="22"/>
        </w:rPr>
        <w:t xml:space="preserve"> </w:t>
      </w:r>
      <w:r w:rsidR="009C6C05" w:rsidRPr="000A24E2">
        <w:rPr>
          <w:rFonts w:ascii="Times New Roman" w:hAnsi="Times New Roman" w:cs="Times New Roman"/>
          <w:sz w:val="22"/>
          <w:szCs w:val="22"/>
        </w:rPr>
        <w:t>επιστημόνων</w:t>
      </w:r>
      <w:r w:rsidRPr="000A24E2">
        <w:rPr>
          <w:rFonts w:ascii="Times New Roman" w:hAnsi="Times New Roman" w:cs="Times New Roman"/>
          <w:sz w:val="22"/>
          <w:szCs w:val="22"/>
        </w:rPr>
        <w:t xml:space="preserve"> </w:t>
      </w:r>
      <w:r w:rsidR="009C6C05" w:rsidRPr="000A24E2">
        <w:rPr>
          <w:rFonts w:ascii="Times New Roman" w:hAnsi="Times New Roman" w:cs="Times New Roman"/>
          <w:sz w:val="22"/>
          <w:szCs w:val="22"/>
        </w:rPr>
        <w:t>ικανών</w:t>
      </w:r>
      <w:r w:rsidRPr="000A24E2">
        <w:rPr>
          <w:rFonts w:ascii="Times New Roman" w:hAnsi="Times New Roman" w:cs="Times New Roman"/>
          <w:sz w:val="22"/>
          <w:szCs w:val="22"/>
        </w:rPr>
        <w:t xml:space="preserve"> να </w:t>
      </w:r>
      <w:r w:rsidR="009C6C05" w:rsidRPr="000A24E2">
        <w:rPr>
          <w:rFonts w:ascii="Times New Roman" w:hAnsi="Times New Roman" w:cs="Times New Roman"/>
          <w:sz w:val="22"/>
          <w:szCs w:val="22"/>
        </w:rPr>
        <w:t>εξακολουθήσουν</w:t>
      </w:r>
      <w:r w:rsidRPr="000A24E2">
        <w:rPr>
          <w:rFonts w:ascii="Times New Roman" w:hAnsi="Times New Roman" w:cs="Times New Roman"/>
          <w:sz w:val="22"/>
          <w:szCs w:val="22"/>
        </w:rPr>
        <w:t xml:space="preserve"> </w:t>
      </w:r>
      <w:r w:rsidR="000A24E2" w:rsidRPr="000A24E2">
        <w:rPr>
          <w:rFonts w:ascii="Times New Roman" w:hAnsi="Times New Roman" w:cs="Times New Roman"/>
          <w:sz w:val="22"/>
          <w:szCs w:val="22"/>
        </w:rPr>
        <w:t>ακαδημαϊκή</w:t>
      </w:r>
      <w:r w:rsidRPr="000A24E2">
        <w:rPr>
          <w:rFonts w:ascii="Times New Roman" w:hAnsi="Times New Roman" w:cs="Times New Roman"/>
          <w:sz w:val="22"/>
          <w:szCs w:val="22"/>
        </w:rPr>
        <w:t xml:space="preserve">́ </w:t>
      </w:r>
      <w:r w:rsidR="009C6C05" w:rsidRPr="000A24E2">
        <w:rPr>
          <w:rFonts w:ascii="Times New Roman" w:hAnsi="Times New Roman" w:cs="Times New Roman"/>
          <w:sz w:val="22"/>
          <w:szCs w:val="22"/>
        </w:rPr>
        <w:t>σταδιοδρομία</w:t>
      </w:r>
      <w:r w:rsidRPr="000A24E2">
        <w:rPr>
          <w:rFonts w:ascii="Times New Roman" w:hAnsi="Times New Roman" w:cs="Times New Roman"/>
          <w:sz w:val="22"/>
          <w:szCs w:val="22"/>
        </w:rPr>
        <w:t xml:space="preserve">. </w:t>
      </w:r>
    </w:p>
    <w:p w:rsidR="00D720A3" w:rsidRPr="000A24E2" w:rsidRDefault="00D720A3" w:rsidP="00FA48BA">
      <w:pPr>
        <w:pStyle w:val="a3"/>
        <w:numPr>
          <w:ilvl w:val="0"/>
          <w:numId w:val="1"/>
        </w:numPr>
        <w:rPr>
          <w:rFonts w:ascii="Times New Roman" w:hAnsi="Times New Roman" w:cs="Times New Roman"/>
          <w:sz w:val="22"/>
          <w:szCs w:val="22"/>
        </w:rPr>
      </w:pPr>
      <w:r w:rsidRPr="000A24E2">
        <w:rPr>
          <w:rFonts w:ascii="Times New Roman" w:hAnsi="Times New Roman" w:cs="Times New Roman"/>
          <w:sz w:val="22"/>
          <w:szCs w:val="22"/>
        </w:rPr>
        <w:t xml:space="preserve">Η </w:t>
      </w:r>
      <w:r w:rsidR="009C6C05" w:rsidRPr="000A24E2">
        <w:rPr>
          <w:rFonts w:ascii="Times New Roman" w:hAnsi="Times New Roman" w:cs="Times New Roman"/>
          <w:sz w:val="22"/>
          <w:szCs w:val="22"/>
        </w:rPr>
        <w:t>παροχή</w:t>
      </w:r>
      <w:r w:rsidRPr="000A24E2">
        <w:rPr>
          <w:rFonts w:ascii="Times New Roman" w:hAnsi="Times New Roman" w:cs="Times New Roman"/>
          <w:sz w:val="22"/>
          <w:szCs w:val="22"/>
        </w:rPr>
        <w:t xml:space="preserve"> των </w:t>
      </w:r>
      <w:r w:rsidR="009C6C05" w:rsidRPr="000A24E2">
        <w:rPr>
          <w:rFonts w:ascii="Times New Roman" w:hAnsi="Times New Roman" w:cs="Times New Roman"/>
          <w:sz w:val="22"/>
          <w:szCs w:val="22"/>
        </w:rPr>
        <w:t>απαραίτητων</w:t>
      </w:r>
      <w:r w:rsidRPr="000A24E2">
        <w:rPr>
          <w:rFonts w:ascii="Times New Roman" w:hAnsi="Times New Roman" w:cs="Times New Roman"/>
          <w:sz w:val="22"/>
          <w:szCs w:val="22"/>
        </w:rPr>
        <w:t xml:space="preserve">, </w:t>
      </w:r>
      <w:r w:rsidR="009C6C05" w:rsidRPr="000A24E2">
        <w:rPr>
          <w:rFonts w:ascii="Times New Roman" w:hAnsi="Times New Roman" w:cs="Times New Roman"/>
          <w:sz w:val="22"/>
          <w:szCs w:val="22"/>
        </w:rPr>
        <w:t>υψηλού</w:t>
      </w:r>
      <w:r w:rsidRPr="000A24E2">
        <w:rPr>
          <w:rFonts w:ascii="Times New Roman" w:hAnsi="Times New Roman" w:cs="Times New Roman"/>
          <w:sz w:val="22"/>
          <w:szCs w:val="22"/>
        </w:rPr>
        <w:t xml:space="preserve"> </w:t>
      </w:r>
      <w:r w:rsidR="009C6C05" w:rsidRPr="000A24E2">
        <w:rPr>
          <w:rFonts w:ascii="Times New Roman" w:hAnsi="Times New Roman" w:cs="Times New Roman"/>
          <w:sz w:val="22"/>
          <w:szCs w:val="22"/>
        </w:rPr>
        <w:t>επίπεδου</w:t>
      </w:r>
      <w:r w:rsidRPr="000A24E2">
        <w:rPr>
          <w:rFonts w:ascii="Times New Roman" w:hAnsi="Times New Roman" w:cs="Times New Roman"/>
          <w:sz w:val="22"/>
          <w:szCs w:val="22"/>
        </w:rPr>
        <w:t xml:space="preserve">, </w:t>
      </w:r>
      <w:r w:rsidR="009C6C05" w:rsidRPr="000A24E2">
        <w:rPr>
          <w:rFonts w:ascii="Times New Roman" w:hAnsi="Times New Roman" w:cs="Times New Roman"/>
          <w:sz w:val="22"/>
          <w:szCs w:val="22"/>
        </w:rPr>
        <w:t>γνώσεων</w:t>
      </w:r>
      <w:r w:rsidRPr="000A24E2">
        <w:rPr>
          <w:rFonts w:ascii="Times New Roman" w:hAnsi="Times New Roman" w:cs="Times New Roman"/>
          <w:sz w:val="22"/>
          <w:szCs w:val="22"/>
        </w:rPr>
        <w:t xml:space="preserve"> για </w:t>
      </w:r>
      <w:r w:rsidR="009C6C05" w:rsidRPr="000A24E2">
        <w:rPr>
          <w:rFonts w:ascii="Times New Roman" w:hAnsi="Times New Roman" w:cs="Times New Roman"/>
          <w:sz w:val="22"/>
          <w:szCs w:val="22"/>
        </w:rPr>
        <w:t>αποδοτικό</w:t>
      </w:r>
      <w:r w:rsidRPr="000A24E2">
        <w:rPr>
          <w:rFonts w:ascii="Times New Roman" w:hAnsi="Times New Roman" w:cs="Times New Roman"/>
          <w:sz w:val="22"/>
          <w:szCs w:val="22"/>
        </w:rPr>
        <w:t xml:space="preserve"> και </w:t>
      </w:r>
      <w:r w:rsidR="009C6C05" w:rsidRPr="000A24E2">
        <w:rPr>
          <w:rFonts w:ascii="Times New Roman" w:hAnsi="Times New Roman" w:cs="Times New Roman"/>
          <w:sz w:val="22"/>
          <w:szCs w:val="22"/>
        </w:rPr>
        <w:t>αποτελεσματικό</w:t>
      </w:r>
      <w:r w:rsidRPr="000A24E2">
        <w:rPr>
          <w:rFonts w:ascii="Times New Roman" w:hAnsi="Times New Roman" w:cs="Times New Roman"/>
          <w:sz w:val="22"/>
          <w:szCs w:val="22"/>
        </w:rPr>
        <w:t xml:space="preserve"> </w:t>
      </w:r>
      <w:r w:rsidR="009C6C05" w:rsidRPr="000A24E2">
        <w:rPr>
          <w:rFonts w:ascii="Times New Roman" w:hAnsi="Times New Roman" w:cs="Times New Roman"/>
          <w:sz w:val="22"/>
          <w:szCs w:val="22"/>
        </w:rPr>
        <w:t>έλεγχο και διαχείριση</w:t>
      </w:r>
      <w:r w:rsidRPr="000A24E2">
        <w:rPr>
          <w:rFonts w:ascii="Times New Roman" w:hAnsi="Times New Roman" w:cs="Times New Roman"/>
          <w:sz w:val="22"/>
          <w:szCs w:val="22"/>
        </w:rPr>
        <w:t xml:space="preserve"> των </w:t>
      </w:r>
      <w:r w:rsidR="009C6C05" w:rsidRPr="000A24E2">
        <w:rPr>
          <w:rFonts w:ascii="Times New Roman" w:hAnsi="Times New Roman" w:cs="Times New Roman"/>
          <w:sz w:val="22"/>
          <w:szCs w:val="22"/>
        </w:rPr>
        <w:t>ανθρώπινων</w:t>
      </w:r>
      <w:r w:rsidRPr="000A24E2">
        <w:rPr>
          <w:rFonts w:ascii="Times New Roman" w:hAnsi="Times New Roman" w:cs="Times New Roman"/>
          <w:sz w:val="22"/>
          <w:szCs w:val="22"/>
        </w:rPr>
        <w:t xml:space="preserve"> και </w:t>
      </w:r>
      <w:r w:rsidR="009C6C05" w:rsidRPr="000A24E2">
        <w:rPr>
          <w:rFonts w:ascii="Times New Roman" w:hAnsi="Times New Roman" w:cs="Times New Roman"/>
          <w:sz w:val="22"/>
          <w:szCs w:val="22"/>
        </w:rPr>
        <w:t>οικονομικών</w:t>
      </w:r>
      <w:r w:rsidRPr="000A24E2">
        <w:rPr>
          <w:rFonts w:ascii="Times New Roman" w:hAnsi="Times New Roman" w:cs="Times New Roman"/>
          <w:sz w:val="22"/>
          <w:szCs w:val="22"/>
        </w:rPr>
        <w:t xml:space="preserve"> </w:t>
      </w:r>
      <w:r w:rsidR="009C6C05" w:rsidRPr="000A24E2">
        <w:rPr>
          <w:rFonts w:ascii="Times New Roman" w:hAnsi="Times New Roman" w:cs="Times New Roman"/>
          <w:sz w:val="22"/>
          <w:szCs w:val="22"/>
        </w:rPr>
        <w:t>πόρων</w:t>
      </w:r>
      <w:r w:rsidRPr="000A24E2">
        <w:rPr>
          <w:rFonts w:ascii="Times New Roman" w:hAnsi="Times New Roman" w:cs="Times New Roman"/>
          <w:sz w:val="22"/>
          <w:szCs w:val="22"/>
        </w:rPr>
        <w:t xml:space="preserve">. </w:t>
      </w:r>
    </w:p>
    <w:p w:rsidR="00D720A3" w:rsidRPr="000A24E2" w:rsidRDefault="00D720A3" w:rsidP="00FA48BA">
      <w:pPr>
        <w:pStyle w:val="a3"/>
        <w:numPr>
          <w:ilvl w:val="0"/>
          <w:numId w:val="1"/>
        </w:numPr>
        <w:rPr>
          <w:rFonts w:ascii="Times New Roman" w:hAnsi="Times New Roman" w:cs="Times New Roman"/>
          <w:sz w:val="22"/>
          <w:szCs w:val="22"/>
        </w:rPr>
      </w:pPr>
      <w:r w:rsidRPr="000A24E2">
        <w:rPr>
          <w:rFonts w:ascii="Times New Roman" w:hAnsi="Times New Roman" w:cs="Times New Roman"/>
          <w:sz w:val="22"/>
          <w:szCs w:val="22"/>
        </w:rPr>
        <w:t xml:space="preserve">Η </w:t>
      </w:r>
      <w:r w:rsidR="009C6C05" w:rsidRPr="000A24E2">
        <w:rPr>
          <w:rFonts w:ascii="Times New Roman" w:hAnsi="Times New Roman" w:cs="Times New Roman"/>
          <w:sz w:val="22"/>
          <w:szCs w:val="22"/>
        </w:rPr>
        <w:t>ανάπτυξη</w:t>
      </w:r>
      <w:r w:rsidRPr="000A24E2">
        <w:rPr>
          <w:rFonts w:ascii="Times New Roman" w:hAnsi="Times New Roman" w:cs="Times New Roman"/>
          <w:sz w:val="22"/>
          <w:szCs w:val="22"/>
        </w:rPr>
        <w:t xml:space="preserve"> του </w:t>
      </w:r>
      <w:r w:rsidR="009C6C05" w:rsidRPr="000A24E2">
        <w:rPr>
          <w:rFonts w:ascii="Times New Roman" w:hAnsi="Times New Roman" w:cs="Times New Roman"/>
          <w:sz w:val="22"/>
          <w:szCs w:val="22"/>
        </w:rPr>
        <w:t>ενδιαφέροντος</w:t>
      </w:r>
      <w:r w:rsidRPr="000A24E2">
        <w:rPr>
          <w:rFonts w:ascii="Times New Roman" w:hAnsi="Times New Roman" w:cs="Times New Roman"/>
          <w:sz w:val="22"/>
          <w:szCs w:val="22"/>
        </w:rPr>
        <w:t xml:space="preserve"> και της </w:t>
      </w:r>
      <w:r w:rsidR="009C6C05" w:rsidRPr="000A24E2">
        <w:rPr>
          <w:rFonts w:ascii="Times New Roman" w:hAnsi="Times New Roman" w:cs="Times New Roman"/>
          <w:sz w:val="22"/>
          <w:szCs w:val="22"/>
        </w:rPr>
        <w:t>κατανόησης</w:t>
      </w:r>
      <w:r w:rsidRPr="000A24E2">
        <w:rPr>
          <w:rFonts w:ascii="Times New Roman" w:hAnsi="Times New Roman" w:cs="Times New Roman"/>
          <w:sz w:val="22"/>
          <w:szCs w:val="22"/>
        </w:rPr>
        <w:t xml:space="preserve"> του </w:t>
      </w:r>
      <w:r w:rsidR="009C6C05" w:rsidRPr="000A24E2">
        <w:rPr>
          <w:rFonts w:ascii="Times New Roman" w:hAnsi="Times New Roman" w:cs="Times New Roman"/>
          <w:sz w:val="22"/>
          <w:szCs w:val="22"/>
        </w:rPr>
        <w:t>ολοένα</w:t>
      </w:r>
      <w:r w:rsidRPr="000A24E2">
        <w:rPr>
          <w:rFonts w:ascii="Times New Roman" w:hAnsi="Times New Roman" w:cs="Times New Roman"/>
          <w:sz w:val="22"/>
          <w:szCs w:val="22"/>
        </w:rPr>
        <w:t xml:space="preserve"> πιο </w:t>
      </w:r>
      <w:r w:rsidR="009C6C05" w:rsidRPr="000A24E2">
        <w:rPr>
          <w:rFonts w:ascii="Times New Roman" w:hAnsi="Times New Roman" w:cs="Times New Roman"/>
          <w:sz w:val="22"/>
          <w:szCs w:val="22"/>
        </w:rPr>
        <w:t>πολύπλοκου</w:t>
      </w:r>
      <w:r w:rsidRPr="000A24E2">
        <w:rPr>
          <w:rFonts w:ascii="Times New Roman" w:hAnsi="Times New Roman" w:cs="Times New Roman"/>
          <w:sz w:val="22"/>
          <w:szCs w:val="22"/>
        </w:rPr>
        <w:t xml:space="preserve"> και </w:t>
      </w:r>
      <w:r w:rsidR="009C6C05" w:rsidRPr="000A24E2">
        <w:rPr>
          <w:rFonts w:ascii="Times New Roman" w:hAnsi="Times New Roman" w:cs="Times New Roman"/>
          <w:sz w:val="22"/>
          <w:szCs w:val="22"/>
        </w:rPr>
        <w:t>δυναμικού</w:t>
      </w:r>
      <w:r w:rsidRPr="000A24E2">
        <w:rPr>
          <w:rFonts w:ascii="Times New Roman" w:hAnsi="Times New Roman" w:cs="Times New Roman"/>
          <w:sz w:val="22"/>
          <w:szCs w:val="22"/>
        </w:rPr>
        <w:t xml:space="preserve"> </w:t>
      </w:r>
      <w:r w:rsidR="009C6C05" w:rsidRPr="000A24E2">
        <w:rPr>
          <w:rFonts w:ascii="Times New Roman" w:hAnsi="Times New Roman" w:cs="Times New Roman"/>
          <w:sz w:val="22"/>
          <w:szCs w:val="22"/>
        </w:rPr>
        <w:t>διεθνούς</w:t>
      </w:r>
      <w:r w:rsidRPr="000A24E2">
        <w:rPr>
          <w:rFonts w:ascii="Times New Roman" w:hAnsi="Times New Roman" w:cs="Times New Roman"/>
          <w:sz w:val="22"/>
          <w:szCs w:val="22"/>
        </w:rPr>
        <w:t xml:space="preserve"> </w:t>
      </w:r>
      <w:r w:rsidR="009C6C05" w:rsidRPr="000A24E2">
        <w:rPr>
          <w:rFonts w:ascii="Times New Roman" w:hAnsi="Times New Roman" w:cs="Times New Roman"/>
          <w:sz w:val="22"/>
          <w:szCs w:val="22"/>
        </w:rPr>
        <w:t>επιχειρησιακού</w:t>
      </w:r>
      <w:r w:rsidRPr="000A24E2">
        <w:rPr>
          <w:rFonts w:ascii="Times New Roman" w:hAnsi="Times New Roman" w:cs="Times New Roman"/>
          <w:sz w:val="22"/>
          <w:szCs w:val="22"/>
        </w:rPr>
        <w:t xml:space="preserve"> </w:t>
      </w:r>
      <w:r w:rsidR="009C6C05" w:rsidRPr="000A24E2">
        <w:rPr>
          <w:rFonts w:ascii="Times New Roman" w:hAnsi="Times New Roman" w:cs="Times New Roman"/>
          <w:sz w:val="22"/>
          <w:szCs w:val="22"/>
        </w:rPr>
        <w:t>περιβάλλοντος</w:t>
      </w:r>
      <w:r w:rsidRPr="000A24E2">
        <w:rPr>
          <w:rFonts w:ascii="Times New Roman" w:hAnsi="Times New Roman" w:cs="Times New Roman"/>
          <w:sz w:val="22"/>
          <w:szCs w:val="22"/>
        </w:rPr>
        <w:t xml:space="preserve">. </w:t>
      </w:r>
    </w:p>
    <w:p w:rsidR="00A80A13" w:rsidRPr="000A24E2" w:rsidRDefault="00112B97" w:rsidP="00A01982">
      <w:pPr>
        <w:pStyle w:val="1"/>
        <w:jc w:val="center"/>
        <w:rPr>
          <w:sz w:val="22"/>
          <w:szCs w:val="22"/>
        </w:rPr>
      </w:pPr>
      <w:bookmarkStart w:id="16" w:name="_Toc191506373"/>
      <w:r w:rsidRPr="000A24E2">
        <w:rPr>
          <w:sz w:val="22"/>
          <w:szCs w:val="22"/>
        </w:rPr>
        <w:t>Διάρκεια φοίτησης</w:t>
      </w:r>
      <w:bookmarkEnd w:id="16"/>
    </w:p>
    <w:p w:rsidR="00A01982" w:rsidRPr="000A24E2" w:rsidRDefault="00A01982" w:rsidP="00A01982"/>
    <w:p w:rsidR="00911DF4" w:rsidRPr="000A24E2" w:rsidRDefault="00112B97" w:rsidP="00FA48BA">
      <w:pPr>
        <w:jc w:val="both"/>
        <w:rPr>
          <w:rFonts w:ascii="Times New Roman" w:hAnsi="Times New Roman" w:cs="Times New Roman"/>
        </w:rPr>
      </w:pPr>
      <w:r w:rsidRPr="000A24E2">
        <w:rPr>
          <w:rFonts w:ascii="Times New Roman" w:hAnsi="Times New Roman" w:cs="Times New Roman"/>
        </w:rPr>
        <w:t xml:space="preserve">Η κανονική διάρκεια φοίτησης στο Π.Μ.Σ. ΔΕΟ είναι τέσσερα (4) εξάμηνα, στα οποία περιλαμβάνεται και ο χρόνος που απαιτείται για την εκπόνηση και υποβολή προς κρίση διπλωματικής εργασίας. Οι φοιτητές που δεν ολοκληρώνουν τις υποχρεώσεις τους στο χρονικό διάστημα τεσσάρων εξαμήνων, δικαιούνται αυτοδίκαια παράταση, εφόσον αυτές οι </w:t>
      </w:r>
      <w:r w:rsidRPr="000A24E2">
        <w:rPr>
          <w:rFonts w:ascii="Times New Roman" w:hAnsi="Times New Roman" w:cs="Times New Roman"/>
        </w:rPr>
        <w:lastRenderedPageBreak/>
        <w:t xml:space="preserve">υποχρεώσεις σχετίζονται με τις υποχρεώσεις του Δ’ εξαμήνου. Εφόσον ο λόγος μη ολοκλήρωσης σχετίζεται με τις υποχρεώσεις των τριών πρώτων εξαμήνων, οι φοιτητές δικαιούνται παράταση </w:t>
      </w:r>
      <w:r w:rsidR="00911DF4" w:rsidRPr="000A24E2">
        <w:rPr>
          <w:rFonts w:ascii="Times New Roman" w:hAnsi="Times New Roman" w:cs="Times New Roman"/>
        </w:rPr>
        <w:t xml:space="preserve">εφόσον συντρέχουν ειδικοί και εξαιρετικά σημαντικοί λόγοι (λόγοι υγείας, επαγγελματικές υποχρεώσεις </w:t>
      </w:r>
      <w:proofErr w:type="spellStart"/>
      <w:r w:rsidR="00911DF4" w:rsidRPr="000A24E2">
        <w:rPr>
          <w:rFonts w:ascii="Times New Roman" w:hAnsi="Times New Roman" w:cs="Times New Roman"/>
        </w:rPr>
        <w:t>κτλ</w:t>
      </w:r>
      <w:proofErr w:type="spellEnd"/>
      <w:r w:rsidR="00911DF4" w:rsidRPr="000A24E2">
        <w:rPr>
          <w:rFonts w:ascii="Times New Roman" w:hAnsi="Times New Roman" w:cs="Times New Roman"/>
        </w:rPr>
        <w:t xml:space="preserve">). </w:t>
      </w:r>
      <w:r w:rsidRPr="000A24E2">
        <w:rPr>
          <w:rFonts w:ascii="Times New Roman" w:hAnsi="Times New Roman" w:cs="Times New Roman"/>
        </w:rPr>
        <w:t>Σε κάθε περίπτωση, ο μέγιστος συνολικός χρόνος φοίτησης δεν μπορεί να ξεπερνά τα οκτώ εξάμηνα.</w:t>
      </w:r>
    </w:p>
    <w:p w:rsidR="00911DF4" w:rsidRPr="000A24E2" w:rsidRDefault="00911DF4" w:rsidP="00FA48BA">
      <w:pPr>
        <w:jc w:val="both"/>
        <w:rPr>
          <w:rFonts w:ascii="Times New Roman" w:hAnsi="Times New Roman" w:cs="Times New Roman"/>
        </w:rPr>
      </w:pPr>
      <w:r w:rsidRPr="000A24E2">
        <w:rPr>
          <w:rFonts w:ascii="Times New Roman" w:hAnsi="Times New Roman" w:cs="Times New Roman"/>
        </w:rPr>
        <w:t xml:space="preserve">Σε εξαιρετικές περιπτώσεις στους/στις ΜΦ παρέχεται, κατόπιν υποβολής σχετικής αιτιολογημένης αίτησης, προσωρινή αναστολή σπουδών, που δεν μπορεί να υπερβαίνει τα δύο (2) συνεχόμενα εξάμηνα. Η αίτηση περιλαμβάνει το αιτούμενο χρονικό διάστημα διακοπής, καθώς και τους λόγους (ενδεικτικά και όχι περιοριστικά: λόγοι υγείας, ανωτέρας βίας, προσωπικοί, οικογενειακοί, οικονομικοί λόγοι </w:t>
      </w:r>
      <w:proofErr w:type="spellStart"/>
      <w:r w:rsidRPr="000A24E2">
        <w:rPr>
          <w:rFonts w:ascii="Times New Roman" w:hAnsi="Times New Roman" w:cs="Times New Roman"/>
        </w:rPr>
        <w:t>κ,λπ</w:t>
      </w:r>
      <w:proofErr w:type="spellEnd"/>
      <w:r w:rsidRPr="000A24E2">
        <w:rPr>
          <w:rFonts w:ascii="Times New Roman" w:hAnsi="Times New Roman" w:cs="Times New Roman"/>
        </w:rPr>
        <w:t>.).</w:t>
      </w:r>
      <w:r w:rsidR="00112B97" w:rsidRPr="000A24E2">
        <w:rPr>
          <w:rFonts w:ascii="Times New Roman" w:hAnsi="Times New Roman" w:cs="Times New Roman"/>
        </w:rPr>
        <w:t xml:space="preserve"> Τα εξάμηνα αναστολής της φοιτητικής ιδιότητας δεν </w:t>
      </w:r>
      <w:proofErr w:type="spellStart"/>
      <w:r w:rsidR="00112B97" w:rsidRPr="000A24E2">
        <w:rPr>
          <w:rFonts w:ascii="Times New Roman" w:hAnsi="Times New Roman" w:cs="Times New Roman"/>
        </w:rPr>
        <w:t>προσμετρώνται</w:t>
      </w:r>
      <w:proofErr w:type="spellEnd"/>
      <w:r w:rsidR="00112B97" w:rsidRPr="000A24E2">
        <w:rPr>
          <w:rFonts w:ascii="Times New Roman" w:hAnsi="Times New Roman" w:cs="Times New Roman"/>
        </w:rPr>
        <w:t xml:space="preserve"> στην προβλεπόμενη ανώτατη διάρκεια κανονικής φοίτησης. </w:t>
      </w:r>
    </w:p>
    <w:p w:rsidR="00112B97" w:rsidRPr="000A24E2" w:rsidRDefault="00112B97" w:rsidP="00FA48BA">
      <w:pPr>
        <w:jc w:val="both"/>
        <w:rPr>
          <w:rFonts w:ascii="Times New Roman" w:hAnsi="Times New Roman" w:cs="Times New Roman"/>
        </w:rPr>
      </w:pPr>
      <w:r w:rsidRPr="000A24E2">
        <w:rPr>
          <w:rFonts w:ascii="Times New Roman" w:hAnsi="Times New Roman" w:cs="Times New Roman"/>
        </w:rPr>
        <w:t xml:space="preserve">Όλοι οι φοιτητές του Π.Μ.Σ. ΔΕΟ είναι πλήρους φοίτησης και υπόκεινται στους ίδιους περιορισμούς χρονικής διάρκειας. </w:t>
      </w:r>
    </w:p>
    <w:p w:rsidR="00112B97" w:rsidRPr="000A24E2" w:rsidRDefault="00112B97" w:rsidP="00A01982">
      <w:pPr>
        <w:pStyle w:val="1"/>
        <w:jc w:val="center"/>
        <w:rPr>
          <w:sz w:val="22"/>
          <w:szCs w:val="22"/>
        </w:rPr>
      </w:pPr>
      <w:bookmarkStart w:id="17" w:name="_Toc191506374"/>
      <w:r w:rsidRPr="000A24E2">
        <w:rPr>
          <w:sz w:val="22"/>
          <w:szCs w:val="22"/>
        </w:rPr>
        <w:t>Ζητήματα εκπαίδευσης</w:t>
      </w:r>
      <w:bookmarkEnd w:id="17"/>
    </w:p>
    <w:p w:rsidR="00A01982" w:rsidRPr="000A24E2" w:rsidRDefault="00A01982" w:rsidP="00A01982"/>
    <w:p w:rsidR="00A01982" w:rsidRPr="000A24E2" w:rsidRDefault="00112B97" w:rsidP="00FA48BA">
      <w:pPr>
        <w:jc w:val="both"/>
        <w:rPr>
          <w:rFonts w:ascii="Times New Roman" w:hAnsi="Times New Roman" w:cs="Times New Roman"/>
        </w:rPr>
      </w:pPr>
      <w:r w:rsidRPr="000A24E2">
        <w:rPr>
          <w:rFonts w:ascii="Times New Roman" w:hAnsi="Times New Roman" w:cs="Times New Roman"/>
        </w:rPr>
        <w:t>Η παρακολούθηση των μαθημάτων είναι υποχρεωτική. Η διδασκαλία, οι εργασίες καθώς και οι αξιολογήσεις διεξάγονται στην Ελληνική γλώσσα. Οι διδακτικές μονάδες για ένα μάθημα μπορούν να συγκεντρώνονται από διάφορες δραστηριότητες, όπως (ενδεικτικά): Διαλέξεις, Σεμινάρια, Εργαστηριακή Άσκηση, Άσκηση Πεδίου, Μελέτη &amp; ανάλυ</w:t>
      </w:r>
      <w:r w:rsidR="00F54DA7" w:rsidRPr="000A24E2">
        <w:rPr>
          <w:rFonts w:ascii="Times New Roman" w:hAnsi="Times New Roman" w:cs="Times New Roman"/>
        </w:rPr>
        <w:t xml:space="preserve">ση βιβλιογραφίας, Φροντιστήριο, </w:t>
      </w:r>
      <w:proofErr w:type="spellStart"/>
      <w:r w:rsidRPr="000A24E2">
        <w:rPr>
          <w:rFonts w:ascii="Times New Roman" w:hAnsi="Times New Roman" w:cs="Times New Roman"/>
        </w:rPr>
        <w:t>Διαδραστική</w:t>
      </w:r>
      <w:proofErr w:type="spellEnd"/>
      <w:r w:rsidRPr="000A24E2">
        <w:rPr>
          <w:rFonts w:ascii="Times New Roman" w:hAnsi="Times New Roman" w:cs="Times New Roman"/>
        </w:rPr>
        <w:t xml:space="preserve"> διδασκαλία, Εκπαιδευτικές επισκέψεις, Εκπόνηση μελέτης (</w:t>
      </w:r>
      <w:r w:rsidRPr="000A24E2">
        <w:rPr>
          <w:rFonts w:ascii="Times New Roman" w:hAnsi="Times New Roman" w:cs="Times New Roman"/>
          <w:lang w:val="en-ZW"/>
        </w:rPr>
        <w:t>project</w:t>
      </w:r>
      <w:r w:rsidRPr="000A24E2">
        <w:rPr>
          <w:rFonts w:ascii="Times New Roman" w:hAnsi="Times New Roman" w:cs="Times New Roman"/>
        </w:rPr>
        <w:t>), Συγγ</w:t>
      </w:r>
      <w:r w:rsidR="00A01982" w:rsidRPr="000A24E2">
        <w:rPr>
          <w:rFonts w:ascii="Times New Roman" w:hAnsi="Times New Roman" w:cs="Times New Roman"/>
        </w:rPr>
        <w:t>ραφή εργασίας / εργασιών, κ.λπ.</w:t>
      </w:r>
    </w:p>
    <w:p w:rsidR="00112B97" w:rsidRPr="000A24E2" w:rsidRDefault="00112B97" w:rsidP="00FA48BA">
      <w:pPr>
        <w:jc w:val="both"/>
        <w:rPr>
          <w:rFonts w:ascii="Times New Roman" w:hAnsi="Times New Roman" w:cs="Times New Roman"/>
        </w:rPr>
      </w:pPr>
      <w:r w:rsidRPr="000A24E2">
        <w:rPr>
          <w:rFonts w:ascii="Times New Roman" w:hAnsi="Times New Roman" w:cs="Times New Roman"/>
        </w:rPr>
        <w:t xml:space="preserve">Κάθε μάθημα </w:t>
      </w:r>
      <w:r w:rsidR="00693F66" w:rsidRPr="000A24E2">
        <w:rPr>
          <w:rFonts w:ascii="Times New Roman" w:hAnsi="Times New Roman" w:cs="Times New Roman"/>
        </w:rPr>
        <w:t xml:space="preserve">του πρώτου έτους </w:t>
      </w:r>
      <w:r w:rsidRPr="000A24E2">
        <w:rPr>
          <w:rFonts w:ascii="Times New Roman" w:hAnsi="Times New Roman" w:cs="Times New Roman"/>
        </w:rPr>
        <w:t xml:space="preserve">αντιστοιχεί σε </w:t>
      </w:r>
      <w:proofErr w:type="spellStart"/>
      <w:r w:rsidR="00552D2C" w:rsidRPr="000A24E2">
        <w:rPr>
          <w:rFonts w:ascii="Times New Roman" w:hAnsi="Times New Roman" w:cs="Times New Roman"/>
        </w:rPr>
        <w:t>επτάμιση</w:t>
      </w:r>
      <w:proofErr w:type="spellEnd"/>
      <w:r w:rsidRPr="000A24E2">
        <w:rPr>
          <w:rFonts w:ascii="Times New Roman" w:hAnsi="Times New Roman" w:cs="Times New Roman"/>
        </w:rPr>
        <w:t xml:space="preserve"> (</w:t>
      </w:r>
      <w:r w:rsidR="00911DF4" w:rsidRPr="000A24E2">
        <w:rPr>
          <w:rFonts w:ascii="Times New Roman" w:hAnsi="Times New Roman" w:cs="Times New Roman"/>
        </w:rPr>
        <w:t>7</w:t>
      </w:r>
      <w:r w:rsidR="00552D2C" w:rsidRPr="000A24E2">
        <w:rPr>
          <w:rFonts w:ascii="Times New Roman" w:hAnsi="Times New Roman" w:cs="Times New Roman"/>
        </w:rPr>
        <w:t>,5</w:t>
      </w:r>
      <w:r w:rsidRPr="000A24E2">
        <w:rPr>
          <w:rFonts w:ascii="Times New Roman" w:hAnsi="Times New Roman" w:cs="Times New Roman"/>
        </w:rPr>
        <w:t xml:space="preserve">) πιστωτικές μονάδες, λαμβάνοντας υπόψη τον αυξημένο φόρτο εργασίας που </w:t>
      </w:r>
      <w:r w:rsidR="00F54DA7" w:rsidRPr="000A24E2">
        <w:rPr>
          <w:rFonts w:ascii="Times New Roman" w:hAnsi="Times New Roman" w:cs="Times New Roman"/>
        </w:rPr>
        <w:t>απαιτεί</w:t>
      </w:r>
      <w:r w:rsidRPr="000A24E2">
        <w:rPr>
          <w:rFonts w:ascii="Times New Roman" w:hAnsi="Times New Roman" w:cs="Times New Roman"/>
        </w:rPr>
        <w:t xml:space="preserve"> ο ερευνητικός χαρακτήρας του ΠΜΣ.</w:t>
      </w:r>
      <w:r w:rsidR="00693F66" w:rsidRPr="000A24E2">
        <w:rPr>
          <w:rFonts w:ascii="Times New Roman" w:hAnsi="Times New Roman" w:cs="Times New Roman"/>
        </w:rPr>
        <w:t xml:space="preserve"> </w:t>
      </w:r>
      <w:r w:rsidRPr="000A24E2">
        <w:rPr>
          <w:rFonts w:ascii="Times New Roman" w:hAnsi="Times New Roman" w:cs="Times New Roman"/>
        </w:rPr>
        <w:t xml:space="preserve">Οι φοιτητές οφείλουν να συγκεντρώσουν </w:t>
      </w:r>
      <w:r w:rsidR="00552D2C" w:rsidRPr="000A24E2">
        <w:rPr>
          <w:rFonts w:ascii="Times New Roman" w:hAnsi="Times New Roman" w:cs="Times New Roman"/>
        </w:rPr>
        <w:t>60</w:t>
      </w:r>
      <w:r w:rsidRPr="000A24E2">
        <w:rPr>
          <w:rFonts w:ascii="Times New Roman" w:hAnsi="Times New Roman" w:cs="Times New Roman"/>
        </w:rPr>
        <w:t xml:space="preserve"> διδακτικές μονάδες από την παρακολούθηση των </w:t>
      </w:r>
      <w:r w:rsidR="00911DF4" w:rsidRPr="000A24E2">
        <w:rPr>
          <w:rFonts w:ascii="Times New Roman" w:hAnsi="Times New Roman" w:cs="Times New Roman"/>
        </w:rPr>
        <w:t>οκτώ</w:t>
      </w:r>
      <w:r w:rsidRPr="000A24E2">
        <w:rPr>
          <w:rFonts w:ascii="Times New Roman" w:hAnsi="Times New Roman" w:cs="Times New Roman"/>
        </w:rPr>
        <w:t xml:space="preserve"> υποχρεωτικών μαθημάτων που προσφέρονται</w:t>
      </w:r>
      <w:r w:rsidR="00911DF4" w:rsidRPr="000A24E2">
        <w:rPr>
          <w:rFonts w:ascii="Times New Roman" w:hAnsi="Times New Roman" w:cs="Times New Roman"/>
        </w:rPr>
        <w:t xml:space="preserve"> στα δύο πρώτα εξάμηνα</w:t>
      </w:r>
      <w:r w:rsidRPr="000A24E2">
        <w:rPr>
          <w:rFonts w:ascii="Times New Roman" w:hAnsi="Times New Roman" w:cs="Times New Roman"/>
        </w:rPr>
        <w:t xml:space="preserve">. </w:t>
      </w:r>
      <w:r w:rsidR="00911DF4" w:rsidRPr="000A24E2">
        <w:rPr>
          <w:rFonts w:ascii="Times New Roman" w:hAnsi="Times New Roman" w:cs="Times New Roman"/>
        </w:rPr>
        <w:t>Στο τρίτο και τέταρτο εξάμηνο σπουδών αντιστοιχούν 3</w:t>
      </w:r>
      <w:r w:rsidR="00552D2C" w:rsidRPr="000A24E2">
        <w:rPr>
          <w:rFonts w:ascii="Times New Roman" w:hAnsi="Times New Roman" w:cs="Times New Roman"/>
        </w:rPr>
        <w:t>0</w:t>
      </w:r>
      <w:r w:rsidR="00911DF4" w:rsidRPr="000A24E2">
        <w:rPr>
          <w:rFonts w:ascii="Times New Roman" w:hAnsi="Times New Roman" w:cs="Times New Roman"/>
        </w:rPr>
        <w:t xml:space="preserve"> πιστωτικές μονάδες</w:t>
      </w:r>
      <w:r w:rsidR="00693F66" w:rsidRPr="000A24E2">
        <w:rPr>
          <w:rFonts w:ascii="Times New Roman" w:hAnsi="Times New Roman" w:cs="Times New Roman"/>
        </w:rPr>
        <w:t xml:space="preserve"> στο τρίτο (ερευνητικές εργασίες) και 30 μονάδες στο τέταρτο εξάμηνο (με</w:t>
      </w:r>
      <w:r w:rsidR="00552D2C" w:rsidRPr="000A24E2">
        <w:rPr>
          <w:rFonts w:ascii="Times New Roman" w:hAnsi="Times New Roman" w:cs="Times New Roman"/>
        </w:rPr>
        <w:t>ταπτυχιακή εργασία), συνολικά 60</w:t>
      </w:r>
      <w:r w:rsidR="00693F66" w:rsidRPr="000A24E2">
        <w:rPr>
          <w:rFonts w:ascii="Times New Roman" w:hAnsi="Times New Roman" w:cs="Times New Roman"/>
        </w:rPr>
        <w:t xml:space="preserve"> πιστωτικές μονάδες για το δεύτερο έτος. </w:t>
      </w:r>
      <w:r w:rsidR="00A01982" w:rsidRPr="000A24E2">
        <w:rPr>
          <w:rFonts w:ascii="Times New Roman" w:hAnsi="Times New Roman" w:cs="Times New Roman"/>
        </w:rPr>
        <w:t>Οι</w:t>
      </w:r>
      <w:r w:rsidRPr="000A24E2">
        <w:rPr>
          <w:rFonts w:ascii="Times New Roman" w:hAnsi="Times New Roman" w:cs="Times New Roman"/>
        </w:rPr>
        <w:t xml:space="preserve"> ερευνητικές εργασίες και η μεταπτυχιακή διατριβή ενός συγκεκριμένου φοιτητή είναι δυνατόν να αφορούν στο ίδιο θέμα, ωστόσο κατά την εκπόνηση των πρώτων πρέπει να δίνεται βαρύτητα στην εξοικείωση του φοιτητή με τις ερευνητικές πρακτικές, ενώ στη περίπτωση της διατριβής, δίνεται έμφαση στην παραγωγή καινοτόμων ερευνητικών αποτελεσμάτων. Επιβλέποντες μεταπτυχιακής διατριβής μπορούν να είναι τα μέλη Δ.Ε.Π. του τμήματος και </w:t>
      </w:r>
      <w:r w:rsidR="00693F66" w:rsidRPr="000A24E2">
        <w:rPr>
          <w:rFonts w:ascii="Times New Roman" w:hAnsi="Times New Roman" w:cs="Times New Roman"/>
        </w:rPr>
        <w:t xml:space="preserve">γενικά </w:t>
      </w:r>
      <w:r w:rsidRPr="000A24E2">
        <w:rPr>
          <w:rFonts w:ascii="Times New Roman" w:hAnsi="Times New Roman" w:cs="Times New Roman"/>
        </w:rPr>
        <w:t>όλοι οι διδάσκοντες στο ΠΜΣ.</w:t>
      </w:r>
    </w:p>
    <w:p w:rsidR="00693F66" w:rsidRPr="000A24E2" w:rsidRDefault="00693F66" w:rsidP="00FA48BA">
      <w:pPr>
        <w:jc w:val="both"/>
        <w:rPr>
          <w:rFonts w:ascii="Times New Roman" w:hAnsi="Times New Roman" w:cs="Times New Roman"/>
        </w:rPr>
      </w:pPr>
      <w:r w:rsidRPr="000A24E2">
        <w:rPr>
          <w:rFonts w:ascii="Times New Roman" w:hAnsi="Times New Roman" w:cs="Times New Roman"/>
        </w:rPr>
        <w:t>Στο ΠΜΣ ΔΟΧ αντιστοιχούν συνολικά 120 πιστωτικές μονάδες.</w:t>
      </w:r>
    </w:p>
    <w:p w:rsidR="00112B97" w:rsidRPr="000A24E2" w:rsidRDefault="00112B97" w:rsidP="00FA48BA">
      <w:pPr>
        <w:jc w:val="both"/>
        <w:rPr>
          <w:rFonts w:ascii="Times New Roman" w:hAnsi="Times New Roman" w:cs="Times New Roman"/>
        </w:rPr>
      </w:pPr>
      <w:r w:rsidRPr="000A24E2">
        <w:rPr>
          <w:rFonts w:ascii="Times New Roman" w:hAnsi="Times New Roman" w:cs="Times New Roman"/>
        </w:rPr>
        <w:t xml:space="preserve">Μετά το πέρας του Α’ εξαμήνου και πριν το πέρας του Β’ εξαμήνου, ο κάθε φοιτητής θα πρέπει να επιλέξει ένα μέλος Δ.Ε.Π. του τμήματος ως σύμβουλο. Το κάθε μέλος Δ.Ε.Π. μπορεί να είναι σύμβουλος κατά μέγιστο όριο σε 2 φοιτητές. Την ευθύνη για την παρακολούθηση αυτού του ορίου έχει η </w:t>
      </w:r>
      <w:r w:rsidR="00693F66" w:rsidRPr="000A24E2">
        <w:rPr>
          <w:rFonts w:ascii="Times New Roman" w:hAnsi="Times New Roman" w:cs="Times New Roman"/>
        </w:rPr>
        <w:t>Σ</w:t>
      </w:r>
      <w:r w:rsidRPr="000A24E2">
        <w:rPr>
          <w:rFonts w:ascii="Times New Roman" w:hAnsi="Times New Roman" w:cs="Times New Roman"/>
        </w:rPr>
        <w:t xml:space="preserve">υντονιστική </w:t>
      </w:r>
      <w:r w:rsidR="00693F66" w:rsidRPr="000A24E2">
        <w:rPr>
          <w:rFonts w:ascii="Times New Roman" w:hAnsi="Times New Roman" w:cs="Times New Roman"/>
        </w:rPr>
        <w:t>Ε</w:t>
      </w:r>
      <w:r w:rsidRPr="000A24E2">
        <w:rPr>
          <w:rFonts w:ascii="Times New Roman" w:hAnsi="Times New Roman" w:cs="Times New Roman"/>
        </w:rPr>
        <w:t xml:space="preserve">πιτροπή. Συνίσταται ο σύμβουλος να παραμένει σταθερός καθ’ όλη τη διάρκεια των σπουδών, αν ωστόσο ο φοιτητής κρίνει πως </w:t>
      </w:r>
      <w:r w:rsidRPr="000A24E2">
        <w:rPr>
          <w:rFonts w:ascii="Times New Roman" w:hAnsi="Times New Roman" w:cs="Times New Roman"/>
        </w:rPr>
        <w:lastRenderedPageBreak/>
        <w:t xml:space="preserve">συντρέχουν ιδιαίτεροι λόγοι, είναι δυνατόν με αιτιολογημένη αίτηση προς τη </w:t>
      </w:r>
      <w:r w:rsidR="00693F66" w:rsidRPr="000A24E2">
        <w:rPr>
          <w:rFonts w:ascii="Times New Roman" w:hAnsi="Times New Roman" w:cs="Times New Roman"/>
        </w:rPr>
        <w:t>Σ</w:t>
      </w:r>
      <w:r w:rsidRPr="000A24E2">
        <w:rPr>
          <w:rFonts w:ascii="Times New Roman" w:hAnsi="Times New Roman" w:cs="Times New Roman"/>
        </w:rPr>
        <w:t xml:space="preserve">υντονιστική </w:t>
      </w:r>
      <w:r w:rsidR="00693F66" w:rsidRPr="000A24E2">
        <w:rPr>
          <w:rFonts w:ascii="Times New Roman" w:hAnsi="Times New Roman" w:cs="Times New Roman"/>
        </w:rPr>
        <w:t>Ε</w:t>
      </w:r>
      <w:r w:rsidRPr="000A24E2">
        <w:rPr>
          <w:rFonts w:ascii="Times New Roman" w:hAnsi="Times New Roman" w:cs="Times New Roman"/>
        </w:rPr>
        <w:t>πιτροπή να ζητήσει αντικατάσταση του συμβούλου του από άλλο μέλος Δ.Ε.Π.</w:t>
      </w:r>
    </w:p>
    <w:p w:rsidR="00112B97" w:rsidRPr="000A24E2" w:rsidRDefault="00112B97" w:rsidP="00FA48BA">
      <w:pPr>
        <w:jc w:val="both"/>
        <w:rPr>
          <w:rFonts w:ascii="Times New Roman" w:hAnsi="Times New Roman" w:cs="Times New Roman"/>
        </w:rPr>
      </w:pPr>
      <w:r w:rsidRPr="000A24E2">
        <w:rPr>
          <w:rFonts w:ascii="Times New Roman" w:hAnsi="Times New Roman" w:cs="Times New Roman"/>
        </w:rPr>
        <w:t>Στα πλαίσια των υποχρεώσεων τους, και με την επίβλεψη των συμβούλων τους,  οι φοιτητές οφείλουν να συμμετέχουν στις ερευνητικές δραστηριότητες του τμήματος, και να αναλαμβάνουν πρωτοβουλίες που θα ενισχύουν το ακαδημαϊκό τους προφίλ.</w:t>
      </w:r>
    </w:p>
    <w:p w:rsidR="00112B97" w:rsidRPr="000A24E2" w:rsidRDefault="00112B97" w:rsidP="00FA48BA">
      <w:pPr>
        <w:autoSpaceDE w:val="0"/>
        <w:autoSpaceDN w:val="0"/>
        <w:adjustRightInd w:val="0"/>
        <w:jc w:val="both"/>
        <w:rPr>
          <w:rFonts w:ascii="Times New Roman" w:hAnsi="Times New Roman" w:cs="Times New Roman"/>
        </w:rPr>
      </w:pPr>
      <w:r w:rsidRPr="000A24E2">
        <w:rPr>
          <w:rFonts w:ascii="Times New Roman" w:hAnsi="Times New Roman" w:cs="Times New Roman"/>
        </w:rPr>
        <w:t xml:space="preserve">Η διδασκαλία διεξάγεται αποκλειστικά ή συνδυαστικά για το σύνολο ή μέρος των </w:t>
      </w:r>
      <w:r w:rsidR="00A01982" w:rsidRPr="000A24E2">
        <w:rPr>
          <w:rFonts w:ascii="Times New Roman" w:hAnsi="Times New Roman" w:cs="Times New Roman"/>
        </w:rPr>
        <w:t xml:space="preserve">φοιτητών και των διδασκόντων, </w:t>
      </w:r>
      <w:r w:rsidRPr="000A24E2">
        <w:rPr>
          <w:rFonts w:ascii="Times New Roman" w:hAnsi="Times New Roman" w:cs="Times New Roman"/>
        </w:rPr>
        <w:t>είτε με φυσική παρουσία των φοιτητών και του διδάσκοντα στην  ειδικά διαμορφωμένη αίθουσα διδασκαλίας για τις ανάγκες του μεταπτυχιακού προγράμματος είτε αποκλειστικά με τη μέθοδο της σύγχρονης εξ αποστάσεως διδασκαλίας, Επίσης μπορεί να εφαρμόζεται και η μέθοδος της ασύγχρονης (μέχρι του ποσοστού 25% του συνόλου των πιστωτικών μονάδων) εξ</w:t>
      </w:r>
      <w:r w:rsidR="00A01982" w:rsidRPr="000A24E2">
        <w:rPr>
          <w:rFonts w:ascii="Times New Roman" w:hAnsi="Times New Roman" w:cs="Times New Roman"/>
        </w:rPr>
        <w:t>'</w:t>
      </w:r>
      <w:r w:rsidRPr="000A24E2">
        <w:rPr>
          <w:rFonts w:ascii="Times New Roman" w:hAnsi="Times New Roman" w:cs="Times New Roman"/>
        </w:rPr>
        <w:t xml:space="preserve"> αποστάσεως εκπαίδευσης, όπως προβλέπεται από το άρθρο 88 του ν. 4957/2022. Το ανωτέρω ποσοστό (25%) μπορεί να διαφοροποιείται σύμφωνα με τις εκάστοτε ισχύουσες διατάξεις.</w:t>
      </w:r>
    </w:p>
    <w:p w:rsidR="00A01982" w:rsidRPr="000A24E2" w:rsidRDefault="00112B97" w:rsidP="00FA48BA">
      <w:pPr>
        <w:autoSpaceDE w:val="0"/>
        <w:autoSpaceDN w:val="0"/>
        <w:adjustRightInd w:val="0"/>
        <w:jc w:val="both"/>
        <w:rPr>
          <w:rFonts w:ascii="Times New Roman" w:hAnsi="Times New Roman" w:cs="Times New Roman"/>
        </w:rPr>
      </w:pPr>
      <w:r w:rsidRPr="000A24E2">
        <w:rPr>
          <w:rFonts w:ascii="Times New Roman" w:hAnsi="Times New Roman" w:cs="Times New Roman"/>
        </w:rPr>
        <w:t xml:space="preserve">Το Τμήμα έχει όλες τις απαραίτητες υποδομές, τον τεχνικό εξοπλισμό και την τεχνογνωσία για τη διενέργεια όλων των μαθημάτων του ΠΜΣ αποκλειστικά ή συνδυαστικά μέσω σύγχρονης </w:t>
      </w:r>
      <w:r w:rsidR="00F54DA7" w:rsidRPr="000A24E2">
        <w:rPr>
          <w:rFonts w:ascii="Times New Roman" w:hAnsi="Times New Roman" w:cs="Times New Roman"/>
        </w:rPr>
        <w:t>εξ</w:t>
      </w:r>
      <w:r w:rsidRPr="000A24E2">
        <w:rPr>
          <w:rFonts w:ascii="Times New Roman" w:hAnsi="Times New Roman" w:cs="Times New Roman"/>
        </w:rPr>
        <w:t xml:space="preserve"> αποστάσεως διδασκαλίας ή/και ασύγχρονης διδασκαλίας ή δια ζώσης διδασκαλίας, σύμφωνα με τις ισχύουσες κάθε φορά διατάξεις. Ειδικότερα, το ΠΜΣ διαθέτει αποκλειστική άδεια λειτουργίας  ηλεκτρονικής πλατφόρμας εικονικής αίθουσας, ώστε να είναι δυνατή η εξ αποστάσεως εκπαίδευση των μεταπτυχιακών φοιτητών, ηλεκτρονικό και τεχνικό εξοπλισμό, οπτικοακουστικά μέσα και ψηφιακό εκπαιδευτικό υλικό και ψηφιακά εργαλεία για τη διενέργεια των μαθημάτων. </w:t>
      </w:r>
      <w:r w:rsidR="00693F66" w:rsidRPr="000A24E2">
        <w:rPr>
          <w:rFonts w:ascii="Times New Roman" w:hAnsi="Times New Roman" w:cs="Times New Roman"/>
        </w:rPr>
        <w:t>Ο</w:t>
      </w:r>
      <w:r w:rsidRPr="000A24E2">
        <w:rPr>
          <w:rFonts w:ascii="Times New Roman" w:hAnsi="Times New Roman" w:cs="Times New Roman"/>
        </w:rPr>
        <w:t xml:space="preserve">ι εξετάσεις διεξάγονται </w:t>
      </w:r>
      <w:r w:rsidR="00693F66" w:rsidRPr="000A24E2">
        <w:rPr>
          <w:rFonts w:ascii="Times New Roman" w:hAnsi="Times New Roman" w:cs="Times New Roman"/>
        </w:rPr>
        <w:t xml:space="preserve">αποκλειστικά </w:t>
      </w:r>
      <w:r w:rsidRPr="000A24E2">
        <w:rPr>
          <w:rFonts w:ascii="Times New Roman" w:hAnsi="Times New Roman" w:cs="Times New Roman"/>
        </w:rPr>
        <w:t>με φυσική παρουσία των φοιτητών και του διδάσκοντα στην ειδικά δ</w:t>
      </w:r>
      <w:r w:rsidR="00693F66" w:rsidRPr="000A24E2">
        <w:rPr>
          <w:rFonts w:ascii="Times New Roman" w:hAnsi="Times New Roman" w:cs="Times New Roman"/>
        </w:rPr>
        <w:t xml:space="preserve">ιαμορφωμένη αίθουσα διδασκαλίας. </w:t>
      </w:r>
    </w:p>
    <w:p w:rsidR="00552D2C" w:rsidRPr="000A24E2" w:rsidRDefault="00552D2C">
      <w:pPr>
        <w:rPr>
          <w:rFonts w:ascii="Times New Roman" w:eastAsiaTheme="majorEastAsia" w:hAnsi="Times New Roman" w:cs="Times New Roman"/>
          <w:b/>
          <w:bCs/>
        </w:rPr>
      </w:pPr>
      <w:r w:rsidRPr="000A24E2">
        <w:rPr>
          <w:rFonts w:cs="Times New Roman"/>
        </w:rPr>
        <w:br w:type="page"/>
      </w:r>
    </w:p>
    <w:p w:rsidR="00112B97" w:rsidRPr="000A24E2" w:rsidRDefault="00112B97" w:rsidP="00A01982">
      <w:pPr>
        <w:pStyle w:val="1"/>
        <w:jc w:val="center"/>
        <w:rPr>
          <w:rFonts w:cs="Times New Roman"/>
          <w:sz w:val="22"/>
          <w:szCs w:val="22"/>
        </w:rPr>
      </w:pPr>
      <w:bookmarkStart w:id="18" w:name="_Toc191506375"/>
      <w:r w:rsidRPr="000A24E2">
        <w:rPr>
          <w:rFonts w:cs="Times New Roman"/>
          <w:sz w:val="22"/>
          <w:szCs w:val="22"/>
        </w:rPr>
        <w:lastRenderedPageBreak/>
        <w:t>Πρόγραμμα σπουδών</w:t>
      </w:r>
      <w:bookmarkEnd w:id="18"/>
    </w:p>
    <w:p w:rsidR="00112B97" w:rsidRPr="000A24E2" w:rsidRDefault="002F1E60" w:rsidP="00FA48BA">
      <w:pPr>
        <w:jc w:val="both"/>
        <w:rPr>
          <w:rFonts w:ascii="Times New Roman" w:hAnsi="Times New Roman" w:cs="Times New Roman"/>
        </w:rPr>
      </w:pPr>
      <w:r w:rsidRPr="000A24E2">
        <w:rPr>
          <w:rFonts w:ascii="Times New Roman" w:hAnsi="Times New Roman" w:cs="Times New Roman"/>
        </w:rPr>
        <w:t>Το</w:t>
      </w:r>
      <w:r w:rsidR="00515EB2" w:rsidRPr="000A24E2">
        <w:rPr>
          <w:rFonts w:ascii="Times New Roman" w:hAnsi="Times New Roman" w:cs="Times New Roman"/>
        </w:rPr>
        <w:t xml:space="preserve"> ΠΜΣ ΔΕΟ</w:t>
      </w:r>
      <w:r w:rsidRPr="000A24E2">
        <w:rPr>
          <w:rFonts w:ascii="Times New Roman" w:hAnsi="Times New Roman" w:cs="Times New Roman"/>
        </w:rPr>
        <w:t xml:space="preserve"> περιλαμβάνει τα</w:t>
      </w:r>
      <w:r w:rsidR="00112B97" w:rsidRPr="000A24E2">
        <w:rPr>
          <w:rFonts w:ascii="Times New Roman" w:hAnsi="Times New Roman" w:cs="Times New Roman"/>
        </w:rPr>
        <w:t xml:space="preserve"> παρακάτω</w:t>
      </w:r>
      <w:r w:rsidRPr="000A24E2">
        <w:rPr>
          <w:rFonts w:ascii="Times New Roman" w:hAnsi="Times New Roman" w:cs="Times New Roman"/>
        </w:rPr>
        <w:t xml:space="preserve"> μαθήματα</w:t>
      </w:r>
      <w:r w:rsidR="00112B97" w:rsidRPr="000A24E2">
        <w:rPr>
          <w:rFonts w:ascii="Times New Roman" w:hAnsi="Times New Roman" w:cs="Times New Roman"/>
        </w:rPr>
        <w:t>:</w:t>
      </w:r>
    </w:p>
    <w:tbl>
      <w:tblPr>
        <w:tblOverlap w:val="never"/>
        <w:tblW w:w="8784" w:type="dxa"/>
        <w:jc w:val="center"/>
        <w:tblLayout w:type="fixed"/>
        <w:tblCellMar>
          <w:left w:w="10" w:type="dxa"/>
          <w:right w:w="10" w:type="dxa"/>
        </w:tblCellMar>
        <w:tblLook w:val="0000" w:firstRow="0" w:lastRow="0" w:firstColumn="0" w:lastColumn="0" w:noHBand="0" w:noVBand="0"/>
      </w:tblPr>
      <w:tblGrid>
        <w:gridCol w:w="2830"/>
        <w:gridCol w:w="2835"/>
        <w:gridCol w:w="1662"/>
        <w:gridCol w:w="1457"/>
      </w:tblGrid>
      <w:tr w:rsidR="00552D2C" w:rsidRPr="000A24E2" w:rsidTr="000A24E2">
        <w:trPr>
          <w:trHeight w:hRule="exact" w:val="1061"/>
          <w:jc w:val="center"/>
        </w:trPr>
        <w:tc>
          <w:tcPr>
            <w:tcW w:w="2830"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jc w:val="center"/>
              <w:rPr>
                <w:b/>
                <w:bCs/>
                <w:sz w:val="22"/>
                <w:szCs w:val="22"/>
              </w:rPr>
            </w:pPr>
          </w:p>
        </w:tc>
        <w:tc>
          <w:tcPr>
            <w:tcW w:w="2835"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jc w:val="center"/>
              <w:rPr>
                <w:b/>
                <w:bCs/>
                <w:sz w:val="22"/>
                <w:szCs w:val="22"/>
              </w:rPr>
            </w:pPr>
            <w:r w:rsidRPr="000A24E2">
              <w:rPr>
                <w:b/>
                <w:sz w:val="22"/>
                <w:szCs w:val="22"/>
              </w:rPr>
              <w:t>Α’ ΕΞΑΜΗΝΟ</w:t>
            </w:r>
          </w:p>
        </w:tc>
        <w:tc>
          <w:tcPr>
            <w:tcW w:w="1662"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jc w:val="center"/>
              <w:rPr>
                <w:b/>
                <w:bCs/>
                <w:sz w:val="22"/>
                <w:szCs w:val="22"/>
              </w:rPr>
            </w:pPr>
          </w:p>
        </w:tc>
        <w:tc>
          <w:tcPr>
            <w:tcW w:w="1457" w:type="dxa"/>
            <w:tcBorders>
              <w:top w:val="single" w:sz="4" w:space="0" w:color="auto"/>
              <w:left w:val="single" w:sz="4" w:space="0" w:color="auto"/>
              <w:right w:val="single" w:sz="4" w:space="0" w:color="auto"/>
            </w:tcBorders>
            <w:shd w:val="clear" w:color="auto" w:fill="FFFFFF"/>
            <w:vAlign w:val="center"/>
          </w:tcPr>
          <w:p w:rsidR="00552D2C" w:rsidRPr="000A24E2" w:rsidRDefault="00552D2C" w:rsidP="00E30F36">
            <w:pPr>
              <w:pStyle w:val="ad"/>
              <w:spacing w:line="240" w:lineRule="auto"/>
              <w:rPr>
                <w:b/>
                <w:bCs/>
                <w:sz w:val="22"/>
                <w:szCs w:val="22"/>
              </w:rPr>
            </w:pPr>
          </w:p>
        </w:tc>
      </w:tr>
      <w:tr w:rsidR="00552D2C" w:rsidRPr="000A24E2" w:rsidTr="000A24E2">
        <w:trPr>
          <w:trHeight w:hRule="exact" w:val="1061"/>
          <w:jc w:val="center"/>
        </w:trPr>
        <w:tc>
          <w:tcPr>
            <w:tcW w:w="2830"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b/>
                <w:bCs/>
                <w:sz w:val="22"/>
                <w:szCs w:val="22"/>
              </w:rPr>
              <w:t>ΚΩΔΙΚΟΣ ΜΑΘΗΜΑΤΟΣ</w:t>
            </w:r>
          </w:p>
        </w:tc>
        <w:tc>
          <w:tcPr>
            <w:tcW w:w="2835"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rPr>
                <w:sz w:val="22"/>
                <w:szCs w:val="22"/>
              </w:rPr>
            </w:pPr>
            <w:r w:rsidRPr="000A24E2">
              <w:rPr>
                <w:b/>
                <w:bCs/>
                <w:sz w:val="22"/>
                <w:szCs w:val="22"/>
              </w:rPr>
              <w:t>ΤΙΤΛΟΣ ΜΑΘΗΜΑΤΟΣ</w:t>
            </w:r>
          </w:p>
        </w:tc>
        <w:tc>
          <w:tcPr>
            <w:tcW w:w="1662"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b/>
                <w:bCs/>
                <w:sz w:val="22"/>
                <w:szCs w:val="22"/>
              </w:rPr>
              <w:t>ΤΥΠΟΣ ΜΑΘΗΜΑΤΟΣ</w:t>
            </w:r>
          </w:p>
        </w:tc>
        <w:tc>
          <w:tcPr>
            <w:tcW w:w="1457" w:type="dxa"/>
            <w:tcBorders>
              <w:top w:val="single" w:sz="4" w:space="0" w:color="auto"/>
              <w:left w:val="single" w:sz="4" w:space="0" w:color="auto"/>
              <w:right w:val="single" w:sz="4" w:space="0" w:color="auto"/>
            </w:tcBorders>
            <w:shd w:val="clear" w:color="auto" w:fill="FFFFFF"/>
            <w:vAlign w:val="center"/>
          </w:tcPr>
          <w:p w:rsidR="00552D2C" w:rsidRPr="000A24E2" w:rsidRDefault="00552D2C" w:rsidP="00E30F36">
            <w:pPr>
              <w:pStyle w:val="ad"/>
              <w:spacing w:line="240" w:lineRule="auto"/>
              <w:rPr>
                <w:sz w:val="22"/>
                <w:szCs w:val="22"/>
              </w:rPr>
            </w:pPr>
            <w:r w:rsidRPr="000A24E2">
              <w:rPr>
                <w:b/>
                <w:bCs/>
                <w:sz w:val="22"/>
                <w:szCs w:val="22"/>
              </w:rPr>
              <w:t>ECTS</w:t>
            </w:r>
          </w:p>
        </w:tc>
      </w:tr>
      <w:tr w:rsidR="00552D2C" w:rsidRPr="000A24E2" w:rsidTr="000A24E2">
        <w:trPr>
          <w:trHeight w:hRule="exact" w:val="458"/>
          <w:jc w:val="center"/>
        </w:trPr>
        <w:tc>
          <w:tcPr>
            <w:tcW w:w="2830"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rFonts w:asciiTheme="minorHAnsi" w:hAnsiTheme="minorHAnsi" w:cstheme="minorHAnsi"/>
                <w:color w:val="000000" w:themeColor="text1"/>
                <w:sz w:val="22"/>
                <w:szCs w:val="22"/>
              </w:rPr>
              <w:t>Α1 ΔΟΧ-ΔΜ</w:t>
            </w:r>
          </w:p>
        </w:tc>
        <w:tc>
          <w:tcPr>
            <w:tcW w:w="2835" w:type="dxa"/>
            <w:tcBorders>
              <w:top w:val="single" w:sz="4" w:space="0" w:color="auto"/>
              <w:left w:val="single" w:sz="4" w:space="0" w:color="auto"/>
            </w:tcBorders>
            <w:shd w:val="clear" w:color="auto" w:fill="FFFFFF"/>
            <w:vAlign w:val="bottom"/>
          </w:tcPr>
          <w:p w:rsidR="00552D2C" w:rsidRPr="000A24E2" w:rsidRDefault="00552D2C" w:rsidP="00E30F36">
            <w:pPr>
              <w:pStyle w:val="ad"/>
              <w:spacing w:line="240" w:lineRule="auto"/>
              <w:rPr>
                <w:sz w:val="22"/>
                <w:szCs w:val="22"/>
              </w:rPr>
            </w:pPr>
            <w:r w:rsidRPr="000A24E2">
              <w:rPr>
                <w:sz w:val="22"/>
                <w:szCs w:val="22"/>
              </w:rPr>
              <w:t>Διεθνής Μακροοικονομική</w:t>
            </w:r>
          </w:p>
        </w:tc>
        <w:tc>
          <w:tcPr>
            <w:tcW w:w="1662"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rPr>
                <w:sz w:val="22"/>
                <w:szCs w:val="22"/>
              </w:rPr>
            </w:pPr>
            <w:r w:rsidRPr="000A24E2">
              <w:rPr>
                <w:sz w:val="22"/>
                <w:szCs w:val="22"/>
              </w:rPr>
              <w:t>ΥΠΟΧΡΕΩΤΙΚΟ</w:t>
            </w:r>
          </w:p>
        </w:tc>
        <w:tc>
          <w:tcPr>
            <w:tcW w:w="1457" w:type="dxa"/>
            <w:tcBorders>
              <w:top w:val="single" w:sz="4" w:space="0" w:color="auto"/>
              <w:left w:val="single" w:sz="4" w:space="0" w:color="auto"/>
              <w:righ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sz w:val="22"/>
                <w:szCs w:val="22"/>
              </w:rPr>
              <w:t>7,5</w:t>
            </w:r>
          </w:p>
        </w:tc>
      </w:tr>
      <w:tr w:rsidR="00552D2C" w:rsidRPr="000A24E2" w:rsidTr="000A24E2">
        <w:trPr>
          <w:trHeight w:hRule="exact" w:val="493"/>
          <w:jc w:val="center"/>
        </w:trPr>
        <w:tc>
          <w:tcPr>
            <w:tcW w:w="2830"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rFonts w:asciiTheme="minorHAnsi" w:hAnsiTheme="minorHAnsi" w:cstheme="minorHAnsi"/>
                <w:color w:val="000000" w:themeColor="text1"/>
                <w:sz w:val="22"/>
                <w:szCs w:val="22"/>
              </w:rPr>
              <w:t>Α2 ΔΟΧ-ΔΛ</w:t>
            </w:r>
          </w:p>
        </w:tc>
        <w:tc>
          <w:tcPr>
            <w:tcW w:w="2835" w:type="dxa"/>
            <w:tcBorders>
              <w:top w:val="single" w:sz="4" w:space="0" w:color="auto"/>
              <w:left w:val="single" w:sz="4" w:space="0" w:color="auto"/>
            </w:tcBorders>
            <w:shd w:val="clear" w:color="auto" w:fill="FFFFFF"/>
            <w:vAlign w:val="bottom"/>
          </w:tcPr>
          <w:p w:rsidR="00552D2C" w:rsidRPr="000A24E2" w:rsidRDefault="00552D2C" w:rsidP="00E30F36">
            <w:pPr>
              <w:pStyle w:val="ad"/>
              <w:spacing w:line="240" w:lineRule="auto"/>
              <w:rPr>
                <w:sz w:val="22"/>
                <w:szCs w:val="22"/>
              </w:rPr>
            </w:pPr>
            <w:r w:rsidRPr="000A24E2">
              <w:rPr>
                <w:sz w:val="22"/>
                <w:szCs w:val="22"/>
              </w:rPr>
              <w:t>Διεθνής Λογιστική</w:t>
            </w:r>
          </w:p>
        </w:tc>
        <w:tc>
          <w:tcPr>
            <w:tcW w:w="1662"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rPr>
                <w:sz w:val="22"/>
                <w:szCs w:val="22"/>
              </w:rPr>
            </w:pPr>
            <w:r w:rsidRPr="000A24E2">
              <w:rPr>
                <w:sz w:val="22"/>
                <w:szCs w:val="22"/>
              </w:rPr>
              <w:t>ΥΠΟΧΡΕΩΤΙΚΟ</w:t>
            </w:r>
          </w:p>
        </w:tc>
        <w:tc>
          <w:tcPr>
            <w:tcW w:w="1457" w:type="dxa"/>
            <w:tcBorders>
              <w:top w:val="single" w:sz="4" w:space="0" w:color="auto"/>
              <w:left w:val="single" w:sz="4" w:space="0" w:color="auto"/>
              <w:righ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sz w:val="22"/>
                <w:szCs w:val="22"/>
              </w:rPr>
              <w:t>7,5</w:t>
            </w:r>
          </w:p>
        </w:tc>
      </w:tr>
      <w:tr w:rsidR="00552D2C" w:rsidRPr="000A24E2" w:rsidTr="000A24E2">
        <w:trPr>
          <w:trHeight w:hRule="exact" w:val="766"/>
          <w:jc w:val="center"/>
        </w:trPr>
        <w:tc>
          <w:tcPr>
            <w:tcW w:w="2830"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rFonts w:asciiTheme="minorHAnsi" w:hAnsiTheme="minorHAnsi" w:cstheme="minorHAnsi"/>
                <w:color w:val="000000" w:themeColor="text1"/>
                <w:sz w:val="22"/>
                <w:szCs w:val="22"/>
              </w:rPr>
              <w:t>Α3 ΔΟΧ-ΠΧΣ</w:t>
            </w:r>
          </w:p>
        </w:tc>
        <w:tc>
          <w:tcPr>
            <w:tcW w:w="2835" w:type="dxa"/>
            <w:tcBorders>
              <w:top w:val="single" w:sz="4" w:space="0" w:color="auto"/>
              <w:left w:val="single" w:sz="4" w:space="0" w:color="auto"/>
            </w:tcBorders>
            <w:shd w:val="clear" w:color="auto" w:fill="FFFFFF"/>
            <w:vAlign w:val="bottom"/>
          </w:tcPr>
          <w:p w:rsidR="00552D2C" w:rsidRPr="000A24E2" w:rsidRDefault="00552D2C" w:rsidP="00E30F36">
            <w:pPr>
              <w:pStyle w:val="ad"/>
              <w:spacing w:line="240" w:lineRule="auto"/>
              <w:rPr>
                <w:sz w:val="22"/>
                <w:szCs w:val="22"/>
              </w:rPr>
            </w:pPr>
            <w:r w:rsidRPr="000A24E2">
              <w:rPr>
                <w:sz w:val="22"/>
                <w:szCs w:val="22"/>
              </w:rPr>
              <w:t xml:space="preserve">Παγκόσμιο Χρηματοπιστωτικό Σύστημα </w:t>
            </w:r>
          </w:p>
        </w:tc>
        <w:tc>
          <w:tcPr>
            <w:tcW w:w="1662"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rPr>
                <w:sz w:val="22"/>
                <w:szCs w:val="22"/>
              </w:rPr>
            </w:pPr>
            <w:r w:rsidRPr="000A24E2">
              <w:rPr>
                <w:sz w:val="22"/>
                <w:szCs w:val="22"/>
              </w:rPr>
              <w:t>ΥΠΟΧΡΕΩΤΙΚΟ</w:t>
            </w:r>
          </w:p>
        </w:tc>
        <w:tc>
          <w:tcPr>
            <w:tcW w:w="1457" w:type="dxa"/>
            <w:tcBorders>
              <w:top w:val="single" w:sz="4" w:space="0" w:color="auto"/>
              <w:left w:val="single" w:sz="4" w:space="0" w:color="auto"/>
              <w:righ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sz w:val="22"/>
                <w:szCs w:val="22"/>
              </w:rPr>
              <w:t>7,5</w:t>
            </w:r>
          </w:p>
        </w:tc>
      </w:tr>
      <w:tr w:rsidR="00552D2C" w:rsidRPr="000A24E2" w:rsidTr="000A24E2">
        <w:trPr>
          <w:trHeight w:hRule="exact" w:val="966"/>
          <w:jc w:val="center"/>
        </w:trPr>
        <w:tc>
          <w:tcPr>
            <w:tcW w:w="2830"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rFonts w:asciiTheme="minorHAnsi" w:hAnsiTheme="minorHAnsi" w:cstheme="minorHAnsi"/>
                <w:color w:val="000000" w:themeColor="text1"/>
                <w:sz w:val="22"/>
                <w:szCs w:val="22"/>
              </w:rPr>
              <w:t>Α4 ΔΟΧ-ΣΔΕ</w:t>
            </w:r>
          </w:p>
        </w:tc>
        <w:tc>
          <w:tcPr>
            <w:tcW w:w="2835" w:type="dxa"/>
            <w:tcBorders>
              <w:top w:val="single" w:sz="4" w:space="0" w:color="auto"/>
              <w:left w:val="single" w:sz="4" w:space="0" w:color="auto"/>
            </w:tcBorders>
            <w:shd w:val="clear" w:color="auto" w:fill="FFFFFF"/>
            <w:vAlign w:val="bottom"/>
          </w:tcPr>
          <w:p w:rsidR="00552D2C" w:rsidRPr="000A24E2" w:rsidRDefault="00552D2C" w:rsidP="00E30F36">
            <w:pPr>
              <w:pStyle w:val="ad"/>
              <w:spacing w:line="240" w:lineRule="auto"/>
              <w:rPr>
                <w:sz w:val="22"/>
                <w:szCs w:val="22"/>
              </w:rPr>
            </w:pPr>
            <w:r w:rsidRPr="000A24E2">
              <w:rPr>
                <w:sz w:val="22"/>
                <w:szCs w:val="22"/>
              </w:rPr>
              <w:t>Στρατηγική Διεθνοποιημένων Επιχειρήσεων</w:t>
            </w:r>
          </w:p>
        </w:tc>
        <w:tc>
          <w:tcPr>
            <w:tcW w:w="1662"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rPr>
                <w:sz w:val="22"/>
                <w:szCs w:val="22"/>
              </w:rPr>
            </w:pPr>
            <w:r w:rsidRPr="000A24E2">
              <w:rPr>
                <w:sz w:val="22"/>
                <w:szCs w:val="22"/>
              </w:rPr>
              <w:t>ΥΠΟΧΡΕΩΤΙΚΟ</w:t>
            </w:r>
          </w:p>
        </w:tc>
        <w:tc>
          <w:tcPr>
            <w:tcW w:w="1457" w:type="dxa"/>
            <w:tcBorders>
              <w:top w:val="single" w:sz="4" w:space="0" w:color="auto"/>
              <w:left w:val="single" w:sz="4" w:space="0" w:color="auto"/>
              <w:righ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sz w:val="22"/>
                <w:szCs w:val="22"/>
              </w:rPr>
              <w:t>7,5</w:t>
            </w:r>
          </w:p>
        </w:tc>
      </w:tr>
      <w:tr w:rsidR="00552D2C" w:rsidRPr="000A24E2" w:rsidTr="000A24E2">
        <w:trPr>
          <w:trHeight w:hRule="exact" w:val="739"/>
          <w:jc w:val="center"/>
        </w:trPr>
        <w:tc>
          <w:tcPr>
            <w:tcW w:w="2830"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p>
        </w:tc>
        <w:tc>
          <w:tcPr>
            <w:tcW w:w="2835"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jc w:val="center"/>
              <w:rPr>
                <w:b/>
                <w:sz w:val="22"/>
                <w:szCs w:val="22"/>
              </w:rPr>
            </w:pPr>
            <w:r w:rsidRPr="000A24E2">
              <w:rPr>
                <w:b/>
                <w:sz w:val="22"/>
                <w:szCs w:val="22"/>
              </w:rPr>
              <w:t>Β’ ΕΞΑΜΗΝΟ</w:t>
            </w:r>
          </w:p>
        </w:tc>
        <w:tc>
          <w:tcPr>
            <w:tcW w:w="1662"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p>
        </w:tc>
        <w:tc>
          <w:tcPr>
            <w:tcW w:w="1457" w:type="dxa"/>
            <w:tcBorders>
              <w:top w:val="single" w:sz="4" w:space="0" w:color="auto"/>
              <w:left w:val="single" w:sz="4" w:space="0" w:color="auto"/>
              <w:right w:val="single" w:sz="4" w:space="0" w:color="auto"/>
            </w:tcBorders>
            <w:shd w:val="clear" w:color="auto" w:fill="FFFFFF"/>
            <w:vAlign w:val="center"/>
          </w:tcPr>
          <w:p w:rsidR="00552D2C" w:rsidRPr="000A24E2" w:rsidRDefault="00552D2C" w:rsidP="00E30F36">
            <w:pPr>
              <w:pStyle w:val="ad"/>
              <w:spacing w:line="240" w:lineRule="auto"/>
              <w:rPr>
                <w:sz w:val="22"/>
                <w:szCs w:val="22"/>
              </w:rPr>
            </w:pPr>
          </w:p>
        </w:tc>
      </w:tr>
      <w:tr w:rsidR="00552D2C" w:rsidRPr="000A24E2" w:rsidTr="000A24E2">
        <w:trPr>
          <w:trHeight w:hRule="exact" w:val="739"/>
          <w:jc w:val="center"/>
        </w:trPr>
        <w:tc>
          <w:tcPr>
            <w:tcW w:w="2830"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jc w:val="center"/>
              <w:rPr>
                <w:b/>
                <w:bCs/>
                <w:sz w:val="22"/>
                <w:szCs w:val="22"/>
              </w:rPr>
            </w:pPr>
            <w:r w:rsidRPr="000A24E2">
              <w:rPr>
                <w:b/>
                <w:bCs/>
                <w:sz w:val="22"/>
                <w:szCs w:val="22"/>
              </w:rPr>
              <w:t>ΚΩΔΙΚΟΣ ΜΑΘΗΜΑΤΟΣ</w:t>
            </w:r>
          </w:p>
        </w:tc>
        <w:tc>
          <w:tcPr>
            <w:tcW w:w="2835"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rPr>
                <w:b/>
                <w:bCs/>
                <w:sz w:val="22"/>
                <w:szCs w:val="22"/>
              </w:rPr>
            </w:pPr>
            <w:r w:rsidRPr="000A24E2">
              <w:rPr>
                <w:b/>
                <w:bCs/>
                <w:sz w:val="22"/>
                <w:szCs w:val="22"/>
              </w:rPr>
              <w:t>ΤΙΤΛΟΣ ΜΑΘΗΜΑΤΟΣ</w:t>
            </w:r>
          </w:p>
        </w:tc>
        <w:tc>
          <w:tcPr>
            <w:tcW w:w="1662" w:type="dxa"/>
            <w:tcBorders>
              <w:top w:val="single" w:sz="4" w:space="0" w:color="auto"/>
              <w:left w:val="single" w:sz="4" w:space="0" w:color="auto"/>
            </w:tcBorders>
            <w:shd w:val="clear" w:color="auto" w:fill="FFFFFF"/>
            <w:vAlign w:val="center"/>
          </w:tcPr>
          <w:p w:rsidR="00552D2C" w:rsidRPr="000A24E2" w:rsidRDefault="00552D2C" w:rsidP="00E30F36">
            <w:pPr>
              <w:pStyle w:val="ad"/>
              <w:spacing w:line="240" w:lineRule="auto"/>
              <w:jc w:val="center"/>
              <w:rPr>
                <w:b/>
                <w:bCs/>
                <w:sz w:val="22"/>
                <w:szCs w:val="22"/>
              </w:rPr>
            </w:pPr>
            <w:r w:rsidRPr="000A24E2">
              <w:rPr>
                <w:b/>
                <w:bCs/>
                <w:sz w:val="22"/>
                <w:szCs w:val="22"/>
              </w:rPr>
              <w:t>ΤΥΠΟΣ ΜΑΘΗΜΑΤΟΣ</w:t>
            </w:r>
          </w:p>
        </w:tc>
        <w:tc>
          <w:tcPr>
            <w:tcW w:w="1457" w:type="dxa"/>
            <w:tcBorders>
              <w:top w:val="single" w:sz="4" w:space="0" w:color="auto"/>
              <w:left w:val="single" w:sz="4" w:space="0" w:color="auto"/>
              <w:right w:val="single" w:sz="4" w:space="0" w:color="auto"/>
            </w:tcBorders>
            <w:shd w:val="clear" w:color="auto" w:fill="FFFFFF"/>
            <w:vAlign w:val="center"/>
          </w:tcPr>
          <w:p w:rsidR="00552D2C" w:rsidRPr="000A24E2" w:rsidRDefault="00552D2C" w:rsidP="00E30F36">
            <w:pPr>
              <w:pStyle w:val="ad"/>
              <w:spacing w:line="240" w:lineRule="auto"/>
              <w:rPr>
                <w:b/>
                <w:bCs/>
                <w:sz w:val="22"/>
                <w:szCs w:val="22"/>
              </w:rPr>
            </w:pPr>
            <w:r w:rsidRPr="000A24E2">
              <w:rPr>
                <w:b/>
                <w:bCs/>
                <w:sz w:val="22"/>
                <w:szCs w:val="22"/>
              </w:rPr>
              <w:t>ECTS</w:t>
            </w:r>
          </w:p>
        </w:tc>
      </w:tr>
      <w:tr w:rsidR="00552D2C" w:rsidRPr="000A24E2" w:rsidTr="000A24E2">
        <w:trPr>
          <w:trHeight w:hRule="exact" w:val="803"/>
          <w:jc w:val="center"/>
        </w:trPr>
        <w:tc>
          <w:tcPr>
            <w:tcW w:w="2830"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jc w:val="center"/>
              <w:rPr>
                <w:sz w:val="22"/>
                <w:szCs w:val="22"/>
                <w:lang w:val="en-GB"/>
              </w:rPr>
            </w:pPr>
            <w:r w:rsidRPr="000A24E2">
              <w:rPr>
                <w:rFonts w:asciiTheme="minorHAnsi" w:hAnsiTheme="minorHAnsi" w:cstheme="minorHAnsi"/>
                <w:color w:val="000000" w:themeColor="text1"/>
                <w:sz w:val="22"/>
                <w:szCs w:val="22"/>
              </w:rPr>
              <w:t>Β1 ΔΟΧ-ΠΜΕΜ</w:t>
            </w:r>
          </w:p>
        </w:tc>
        <w:tc>
          <w:tcPr>
            <w:tcW w:w="2835" w:type="dxa"/>
            <w:tcBorders>
              <w:top w:val="single" w:sz="4" w:space="0" w:color="auto"/>
              <w:left w:val="single" w:sz="4" w:space="0" w:color="auto"/>
              <w:bottom w:val="single" w:sz="4" w:space="0" w:color="auto"/>
            </w:tcBorders>
            <w:shd w:val="clear" w:color="auto" w:fill="FFFFFF"/>
            <w:vAlign w:val="bottom"/>
          </w:tcPr>
          <w:p w:rsidR="00552D2C" w:rsidRPr="000A24E2" w:rsidRDefault="00552D2C" w:rsidP="00E30F36">
            <w:pPr>
              <w:pStyle w:val="ad"/>
              <w:spacing w:line="240" w:lineRule="auto"/>
              <w:rPr>
                <w:sz w:val="22"/>
                <w:szCs w:val="22"/>
              </w:rPr>
            </w:pPr>
            <w:r w:rsidRPr="000A24E2">
              <w:rPr>
                <w:sz w:val="22"/>
                <w:szCs w:val="22"/>
              </w:rPr>
              <w:t xml:space="preserve">Ποσοτικές Μέθοδοι και Ερευνητική Μεθοδολογία  </w:t>
            </w:r>
          </w:p>
        </w:tc>
        <w:tc>
          <w:tcPr>
            <w:tcW w:w="1662" w:type="dxa"/>
            <w:tcBorders>
              <w:top w:val="single" w:sz="4" w:space="0" w:color="auto"/>
              <w:left w:val="single" w:sz="4" w:space="0" w:color="auto"/>
              <w:bottom w:val="single" w:sz="4" w:space="0" w:color="auto"/>
            </w:tcBorders>
            <w:shd w:val="clear" w:color="auto" w:fill="FFFFFF"/>
            <w:vAlign w:val="bottom"/>
          </w:tcPr>
          <w:p w:rsidR="00552D2C" w:rsidRPr="000A24E2" w:rsidRDefault="00552D2C" w:rsidP="00E30F36">
            <w:pPr>
              <w:pStyle w:val="ad"/>
              <w:spacing w:line="240" w:lineRule="auto"/>
              <w:rPr>
                <w:sz w:val="22"/>
                <w:szCs w:val="22"/>
              </w:rPr>
            </w:pPr>
            <w:r w:rsidRPr="000A24E2">
              <w:rPr>
                <w:sz w:val="22"/>
                <w:szCs w:val="22"/>
              </w:rPr>
              <w:t>ΥΠΟΧΡΕΩΤΙΚΟ</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sz w:val="22"/>
                <w:szCs w:val="22"/>
              </w:rPr>
              <w:t>7,5</w:t>
            </w:r>
          </w:p>
        </w:tc>
      </w:tr>
      <w:tr w:rsidR="00552D2C" w:rsidRPr="000A24E2" w:rsidTr="000A24E2">
        <w:trPr>
          <w:trHeight w:hRule="exact" w:val="590"/>
          <w:jc w:val="center"/>
        </w:trPr>
        <w:tc>
          <w:tcPr>
            <w:tcW w:w="2830"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rFonts w:asciiTheme="minorHAnsi" w:hAnsiTheme="minorHAnsi" w:cstheme="minorHAnsi"/>
                <w:color w:val="000000" w:themeColor="text1"/>
                <w:sz w:val="22"/>
                <w:szCs w:val="22"/>
              </w:rPr>
              <w:t>Β2 ΔΟΧ-ΔΟΔ</w:t>
            </w:r>
          </w:p>
        </w:tc>
        <w:tc>
          <w:tcPr>
            <w:tcW w:w="2835" w:type="dxa"/>
            <w:tcBorders>
              <w:top w:val="single" w:sz="4" w:space="0" w:color="auto"/>
              <w:left w:val="single" w:sz="4" w:space="0" w:color="auto"/>
              <w:bottom w:val="single" w:sz="4" w:space="0" w:color="auto"/>
            </w:tcBorders>
            <w:shd w:val="clear" w:color="auto" w:fill="FFFFFF"/>
            <w:vAlign w:val="bottom"/>
          </w:tcPr>
          <w:p w:rsidR="00552D2C" w:rsidRPr="000A24E2" w:rsidRDefault="00552D2C" w:rsidP="00E30F36">
            <w:pPr>
              <w:pStyle w:val="ad"/>
              <w:spacing w:line="240" w:lineRule="auto"/>
              <w:rPr>
                <w:sz w:val="22"/>
                <w:szCs w:val="22"/>
              </w:rPr>
            </w:pPr>
            <w:r w:rsidRPr="000A24E2">
              <w:rPr>
                <w:sz w:val="22"/>
                <w:szCs w:val="22"/>
              </w:rPr>
              <w:t>Διεθνές Οικονομικό Δίκαιο</w:t>
            </w:r>
          </w:p>
        </w:tc>
        <w:tc>
          <w:tcPr>
            <w:tcW w:w="1662"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rPr>
                <w:sz w:val="22"/>
                <w:szCs w:val="22"/>
              </w:rPr>
            </w:pPr>
            <w:r w:rsidRPr="000A24E2">
              <w:rPr>
                <w:sz w:val="22"/>
                <w:szCs w:val="22"/>
              </w:rPr>
              <w:t>ΥΠΟΧΡΕΩΤΙΚΟ</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sz w:val="22"/>
                <w:szCs w:val="22"/>
              </w:rPr>
              <w:t>7,5</w:t>
            </w:r>
          </w:p>
        </w:tc>
      </w:tr>
      <w:tr w:rsidR="00552D2C" w:rsidRPr="000A24E2" w:rsidTr="000A24E2">
        <w:trPr>
          <w:trHeight w:hRule="exact" w:val="822"/>
          <w:jc w:val="center"/>
        </w:trPr>
        <w:tc>
          <w:tcPr>
            <w:tcW w:w="2830"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rFonts w:asciiTheme="minorHAnsi" w:hAnsiTheme="minorHAnsi" w:cstheme="minorHAnsi"/>
                <w:color w:val="000000" w:themeColor="text1"/>
                <w:sz w:val="22"/>
                <w:szCs w:val="22"/>
              </w:rPr>
              <w:t>Β3 ΔΟΧ-ΑΠΑ</w:t>
            </w:r>
          </w:p>
        </w:tc>
        <w:tc>
          <w:tcPr>
            <w:tcW w:w="2835" w:type="dxa"/>
            <w:tcBorders>
              <w:top w:val="single" w:sz="4" w:space="0" w:color="auto"/>
              <w:left w:val="single" w:sz="4" w:space="0" w:color="auto"/>
              <w:bottom w:val="single" w:sz="4" w:space="0" w:color="auto"/>
            </w:tcBorders>
            <w:shd w:val="clear" w:color="auto" w:fill="FFFFFF"/>
            <w:vAlign w:val="bottom"/>
          </w:tcPr>
          <w:p w:rsidR="00552D2C" w:rsidRPr="000A24E2" w:rsidRDefault="00552D2C" w:rsidP="00E30F36">
            <w:pPr>
              <w:pStyle w:val="ad"/>
              <w:spacing w:line="240" w:lineRule="auto"/>
              <w:rPr>
                <w:sz w:val="22"/>
                <w:szCs w:val="22"/>
              </w:rPr>
            </w:pPr>
            <w:r w:rsidRPr="000A24E2">
              <w:rPr>
                <w:sz w:val="22"/>
                <w:szCs w:val="22"/>
              </w:rPr>
              <w:t xml:space="preserve">Ανάλυση Πολιτικών Αποφάσεων - </w:t>
            </w:r>
            <w:r w:rsidRPr="000A24E2">
              <w:rPr>
                <w:sz w:val="22"/>
                <w:szCs w:val="22"/>
                <w:lang w:val="en-US"/>
              </w:rPr>
              <w:t>Policy</w:t>
            </w:r>
            <w:r w:rsidRPr="000A24E2">
              <w:rPr>
                <w:sz w:val="22"/>
                <w:szCs w:val="22"/>
              </w:rPr>
              <w:t xml:space="preserve"> </w:t>
            </w:r>
            <w:r w:rsidRPr="000A24E2">
              <w:rPr>
                <w:sz w:val="22"/>
                <w:szCs w:val="22"/>
                <w:lang w:val="en-US"/>
              </w:rPr>
              <w:t>Analytics</w:t>
            </w:r>
          </w:p>
        </w:tc>
        <w:tc>
          <w:tcPr>
            <w:tcW w:w="1662" w:type="dxa"/>
            <w:tcBorders>
              <w:top w:val="single" w:sz="4" w:space="0" w:color="auto"/>
              <w:left w:val="single" w:sz="4" w:space="0" w:color="auto"/>
              <w:bottom w:val="single" w:sz="4" w:space="0" w:color="auto"/>
            </w:tcBorders>
            <w:shd w:val="clear" w:color="auto" w:fill="FFFFFF"/>
            <w:vAlign w:val="bottom"/>
          </w:tcPr>
          <w:p w:rsidR="00552D2C" w:rsidRPr="000A24E2" w:rsidRDefault="00552D2C" w:rsidP="00E30F36">
            <w:pPr>
              <w:pStyle w:val="ad"/>
              <w:spacing w:line="240" w:lineRule="auto"/>
              <w:rPr>
                <w:sz w:val="22"/>
                <w:szCs w:val="22"/>
              </w:rPr>
            </w:pPr>
            <w:r w:rsidRPr="000A24E2">
              <w:rPr>
                <w:sz w:val="22"/>
                <w:szCs w:val="22"/>
              </w:rPr>
              <w:t>ΥΠΟΧΡΕΩΤΙΚΟ</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sz w:val="22"/>
                <w:szCs w:val="22"/>
              </w:rPr>
              <w:t>7,5</w:t>
            </w:r>
          </w:p>
        </w:tc>
      </w:tr>
      <w:tr w:rsidR="00552D2C" w:rsidRPr="000A24E2" w:rsidTr="000A24E2">
        <w:trPr>
          <w:trHeight w:hRule="exact" w:val="936"/>
          <w:jc w:val="center"/>
        </w:trPr>
        <w:tc>
          <w:tcPr>
            <w:tcW w:w="2830"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rFonts w:asciiTheme="minorHAnsi" w:hAnsiTheme="minorHAnsi" w:cstheme="minorHAnsi"/>
                <w:color w:val="000000" w:themeColor="text1"/>
                <w:sz w:val="22"/>
                <w:szCs w:val="22"/>
              </w:rPr>
              <w:t>Β4 ΔΟΧ-ΔΟΧΘΟ</w:t>
            </w:r>
          </w:p>
        </w:tc>
        <w:tc>
          <w:tcPr>
            <w:tcW w:w="2835" w:type="dxa"/>
            <w:tcBorders>
              <w:top w:val="single" w:sz="4" w:space="0" w:color="auto"/>
              <w:left w:val="single" w:sz="4" w:space="0" w:color="auto"/>
              <w:bottom w:val="single" w:sz="4" w:space="0" w:color="auto"/>
            </w:tcBorders>
            <w:shd w:val="clear" w:color="auto" w:fill="FFFFFF"/>
            <w:vAlign w:val="bottom"/>
          </w:tcPr>
          <w:p w:rsidR="00552D2C" w:rsidRPr="000A24E2" w:rsidRDefault="00552D2C" w:rsidP="00E30F36">
            <w:pPr>
              <w:pStyle w:val="ad"/>
              <w:spacing w:line="240" w:lineRule="auto"/>
              <w:rPr>
                <w:sz w:val="22"/>
                <w:szCs w:val="22"/>
              </w:rPr>
            </w:pPr>
            <w:r w:rsidRPr="000A24E2">
              <w:rPr>
                <w:sz w:val="22"/>
                <w:szCs w:val="22"/>
              </w:rPr>
              <w:t>Διεθνείς Οικονομικοί/Χρηματοοικονομικοί Θεσμοί και Οργανισμοί</w:t>
            </w:r>
          </w:p>
        </w:tc>
        <w:tc>
          <w:tcPr>
            <w:tcW w:w="1662" w:type="dxa"/>
            <w:tcBorders>
              <w:top w:val="single" w:sz="4" w:space="0" w:color="auto"/>
              <w:left w:val="single" w:sz="4" w:space="0" w:color="auto"/>
              <w:bottom w:val="single" w:sz="4" w:space="0" w:color="auto"/>
            </w:tcBorders>
            <w:shd w:val="clear" w:color="auto" w:fill="FFFFFF"/>
            <w:vAlign w:val="bottom"/>
          </w:tcPr>
          <w:p w:rsidR="00552D2C" w:rsidRPr="000A24E2" w:rsidRDefault="00552D2C" w:rsidP="00E30F36">
            <w:pPr>
              <w:pStyle w:val="ad"/>
              <w:spacing w:line="240" w:lineRule="auto"/>
              <w:rPr>
                <w:sz w:val="22"/>
                <w:szCs w:val="22"/>
              </w:rPr>
            </w:pPr>
            <w:r w:rsidRPr="000A24E2">
              <w:rPr>
                <w:sz w:val="22"/>
                <w:szCs w:val="22"/>
              </w:rPr>
              <w:t>ΥΠΟΧΡΕΩΤΙΚΟ</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sz w:val="22"/>
                <w:szCs w:val="22"/>
              </w:rPr>
              <w:t>7,5</w:t>
            </w:r>
          </w:p>
        </w:tc>
      </w:tr>
      <w:tr w:rsidR="00552D2C" w:rsidRPr="000A24E2" w:rsidTr="000A24E2">
        <w:trPr>
          <w:trHeight w:hRule="exact" w:val="590"/>
          <w:jc w:val="center"/>
        </w:trPr>
        <w:tc>
          <w:tcPr>
            <w:tcW w:w="2830"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p>
        </w:tc>
        <w:tc>
          <w:tcPr>
            <w:tcW w:w="2835"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0A24E2">
            <w:pPr>
              <w:pStyle w:val="ad"/>
              <w:spacing w:line="240" w:lineRule="auto"/>
              <w:jc w:val="center"/>
              <w:rPr>
                <w:sz w:val="22"/>
                <w:szCs w:val="22"/>
              </w:rPr>
            </w:pPr>
            <w:r w:rsidRPr="000A24E2">
              <w:rPr>
                <w:b/>
                <w:sz w:val="22"/>
                <w:szCs w:val="22"/>
              </w:rPr>
              <w:t>Γ’ ΕΞΑΜΗΝΟ</w:t>
            </w:r>
          </w:p>
        </w:tc>
        <w:tc>
          <w:tcPr>
            <w:tcW w:w="1662"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p>
        </w:tc>
      </w:tr>
      <w:tr w:rsidR="00552D2C" w:rsidRPr="000A24E2" w:rsidTr="000A24E2">
        <w:trPr>
          <w:trHeight w:hRule="exact" w:val="590"/>
          <w:jc w:val="center"/>
        </w:trPr>
        <w:tc>
          <w:tcPr>
            <w:tcW w:w="2830"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p>
        </w:tc>
        <w:tc>
          <w:tcPr>
            <w:tcW w:w="2835"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rPr>
                <w:sz w:val="22"/>
                <w:szCs w:val="22"/>
              </w:rPr>
            </w:pPr>
            <w:r w:rsidRPr="000A24E2">
              <w:rPr>
                <w:b/>
                <w:bCs/>
                <w:sz w:val="22"/>
                <w:szCs w:val="22"/>
              </w:rPr>
              <w:t>ΤΙΤΛΟΣ ΜΑΘΗΜΑΤΟΣ</w:t>
            </w:r>
          </w:p>
        </w:tc>
        <w:tc>
          <w:tcPr>
            <w:tcW w:w="1662"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rPr>
                <w:sz w:val="22"/>
                <w:szCs w:val="22"/>
              </w:rPr>
            </w:pPr>
            <w:r w:rsidRPr="000A24E2">
              <w:rPr>
                <w:b/>
                <w:bCs/>
                <w:sz w:val="22"/>
                <w:szCs w:val="22"/>
              </w:rPr>
              <w:t>ΤΥΠΟΣ ΜΑΘΗΜΑΤΟΣ</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b/>
                <w:bCs/>
                <w:sz w:val="22"/>
                <w:szCs w:val="22"/>
              </w:rPr>
              <w:t>ECTS</w:t>
            </w:r>
          </w:p>
        </w:tc>
      </w:tr>
      <w:tr w:rsidR="00552D2C" w:rsidRPr="000A24E2" w:rsidTr="000A24E2">
        <w:trPr>
          <w:trHeight w:hRule="exact" w:val="683"/>
          <w:jc w:val="center"/>
        </w:trPr>
        <w:tc>
          <w:tcPr>
            <w:tcW w:w="2830"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jc w:val="center"/>
              <w:rPr>
                <w:sz w:val="22"/>
                <w:szCs w:val="22"/>
                <w:lang w:val="en-GB"/>
              </w:rPr>
            </w:pPr>
            <w:r w:rsidRPr="000A24E2">
              <w:rPr>
                <w:rFonts w:asciiTheme="minorHAnsi" w:hAnsiTheme="minorHAnsi" w:cstheme="minorHAnsi"/>
                <w:color w:val="000000" w:themeColor="text1"/>
                <w:sz w:val="22"/>
                <w:szCs w:val="22"/>
              </w:rPr>
              <w:t>Γ1 ΔΟΧ-</w:t>
            </w:r>
            <w:r w:rsidRPr="000A24E2">
              <w:rPr>
                <w:rFonts w:asciiTheme="minorHAnsi" w:hAnsiTheme="minorHAnsi" w:cstheme="minorHAnsi"/>
                <w:color w:val="000000" w:themeColor="text1"/>
                <w:sz w:val="22"/>
                <w:szCs w:val="22"/>
                <w:lang w:val="en-GB"/>
              </w:rPr>
              <w:t>BM</w:t>
            </w:r>
          </w:p>
        </w:tc>
        <w:tc>
          <w:tcPr>
            <w:tcW w:w="2835" w:type="dxa"/>
            <w:tcBorders>
              <w:top w:val="single" w:sz="4" w:space="0" w:color="auto"/>
              <w:left w:val="single" w:sz="4" w:space="0" w:color="auto"/>
              <w:bottom w:val="single" w:sz="4" w:space="0" w:color="auto"/>
            </w:tcBorders>
            <w:shd w:val="clear" w:color="auto" w:fill="FFFFFF"/>
            <w:vAlign w:val="bottom"/>
          </w:tcPr>
          <w:p w:rsidR="00552D2C" w:rsidRPr="000A24E2" w:rsidRDefault="00552D2C" w:rsidP="00E30F36">
            <w:pPr>
              <w:pStyle w:val="ad"/>
              <w:spacing w:line="240" w:lineRule="auto"/>
              <w:rPr>
                <w:sz w:val="22"/>
                <w:szCs w:val="22"/>
                <w:lang w:val="en-US"/>
              </w:rPr>
            </w:pPr>
            <w:r w:rsidRPr="000A24E2">
              <w:rPr>
                <w:sz w:val="22"/>
                <w:szCs w:val="22"/>
                <w:lang w:val="en-GB"/>
              </w:rPr>
              <w:t>B</w:t>
            </w:r>
            <w:proofErr w:type="spellStart"/>
            <w:r w:rsidRPr="000A24E2">
              <w:rPr>
                <w:sz w:val="22"/>
                <w:szCs w:val="22"/>
              </w:rPr>
              <w:t>ιβλιογραφικές</w:t>
            </w:r>
            <w:proofErr w:type="spellEnd"/>
            <w:r w:rsidRPr="000A24E2">
              <w:rPr>
                <w:sz w:val="22"/>
                <w:szCs w:val="22"/>
                <w:lang w:val="en-US"/>
              </w:rPr>
              <w:t xml:space="preserve"> </w:t>
            </w:r>
            <w:r w:rsidRPr="000A24E2">
              <w:rPr>
                <w:sz w:val="22"/>
                <w:szCs w:val="22"/>
              </w:rPr>
              <w:t>Μελέτες</w:t>
            </w:r>
          </w:p>
          <w:p w:rsidR="00552D2C" w:rsidRPr="000A24E2" w:rsidRDefault="00552D2C" w:rsidP="00E30F36">
            <w:pPr>
              <w:pStyle w:val="ad"/>
              <w:spacing w:line="240" w:lineRule="auto"/>
              <w:rPr>
                <w:sz w:val="22"/>
                <w:szCs w:val="22"/>
              </w:rPr>
            </w:pPr>
          </w:p>
          <w:p w:rsidR="00552D2C" w:rsidRPr="000A24E2" w:rsidRDefault="00552D2C" w:rsidP="00E30F36">
            <w:pPr>
              <w:pStyle w:val="ad"/>
              <w:spacing w:line="240" w:lineRule="auto"/>
              <w:rPr>
                <w:sz w:val="22"/>
                <w:szCs w:val="22"/>
                <w:lang w:val="en-US"/>
              </w:rPr>
            </w:pPr>
          </w:p>
          <w:p w:rsidR="00552D2C" w:rsidRPr="000A24E2" w:rsidRDefault="00552D2C" w:rsidP="00E30F36">
            <w:pPr>
              <w:pStyle w:val="ad"/>
              <w:spacing w:line="240" w:lineRule="auto"/>
              <w:rPr>
                <w:sz w:val="22"/>
                <w:szCs w:val="22"/>
                <w:lang w:val="en-US"/>
              </w:rPr>
            </w:pPr>
          </w:p>
          <w:p w:rsidR="00552D2C" w:rsidRPr="000A24E2" w:rsidRDefault="00552D2C" w:rsidP="00E30F36">
            <w:pPr>
              <w:pStyle w:val="ad"/>
              <w:spacing w:line="240" w:lineRule="auto"/>
              <w:rPr>
                <w:sz w:val="22"/>
                <w:szCs w:val="22"/>
                <w:lang w:val="en-US"/>
              </w:rPr>
            </w:pPr>
          </w:p>
        </w:tc>
        <w:tc>
          <w:tcPr>
            <w:tcW w:w="1662"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rPr>
                <w:sz w:val="22"/>
                <w:szCs w:val="22"/>
              </w:rPr>
            </w:pPr>
            <w:r w:rsidRPr="000A24E2">
              <w:rPr>
                <w:sz w:val="22"/>
                <w:szCs w:val="22"/>
              </w:rPr>
              <w:t>ΥΠΟΧΡΕΩΤΙΚΟ</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sz w:val="22"/>
                <w:szCs w:val="22"/>
              </w:rPr>
              <w:t>20</w:t>
            </w:r>
          </w:p>
        </w:tc>
      </w:tr>
      <w:tr w:rsidR="00552D2C" w:rsidRPr="000A24E2" w:rsidTr="000A24E2">
        <w:trPr>
          <w:trHeight w:hRule="exact" w:val="706"/>
          <w:jc w:val="center"/>
        </w:trPr>
        <w:tc>
          <w:tcPr>
            <w:tcW w:w="2830"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jc w:val="center"/>
              <w:rPr>
                <w:rFonts w:asciiTheme="minorHAnsi" w:hAnsiTheme="minorHAnsi" w:cstheme="minorHAnsi"/>
                <w:color w:val="000000" w:themeColor="text1"/>
                <w:sz w:val="22"/>
                <w:szCs w:val="22"/>
              </w:rPr>
            </w:pPr>
            <w:r w:rsidRPr="000A24E2">
              <w:rPr>
                <w:rFonts w:asciiTheme="minorHAnsi" w:hAnsiTheme="minorHAnsi" w:cstheme="minorHAnsi"/>
                <w:color w:val="000000" w:themeColor="text1"/>
                <w:sz w:val="22"/>
                <w:szCs w:val="22"/>
              </w:rPr>
              <w:t>Γ2 ΔΟΧ-ΣΕΕ</w:t>
            </w:r>
          </w:p>
        </w:tc>
        <w:tc>
          <w:tcPr>
            <w:tcW w:w="2835" w:type="dxa"/>
            <w:tcBorders>
              <w:top w:val="single" w:sz="4" w:space="0" w:color="auto"/>
              <w:left w:val="single" w:sz="4" w:space="0" w:color="auto"/>
              <w:bottom w:val="single" w:sz="4" w:space="0" w:color="auto"/>
            </w:tcBorders>
            <w:shd w:val="clear" w:color="auto" w:fill="FFFFFF"/>
            <w:vAlign w:val="bottom"/>
          </w:tcPr>
          <w:p w:rsidR="00552D2C" w:rsidRPr="000A24E2" w:rsidRDefault="00552D2C" w:rsidP="00E30F36">
            <w:pPr>
              <w:pStyle w:val="ad"/>
              <w:spacing w:line="240" w:lineRule="auto"/>
              <w:rPr>
                <w:sz w:val="22"/>
                <w:szCs w:val="22"/>
              </w:rPr>
            </w:pPr>
            <w:r w:rsidRPr="000A24E2">
              <w:rPr>
                <w:sz w:val="22"/>
                <w:szCs w:val="22"/>
              </w:rPr>
              <w:t xml:space="preserve">Συγγραφή επιστημονικών εργασιών  </w:t>
            </w:r>
          </w:p>
          <w:p w:rsidR="00552D2C" w:rsidRPr="000A24E2" w:rsidRDefault="00552D2C" w:rsidP="00E30F36">
            <w:pPr>
              <w:pStyle w:val="ad"/>
              <w:spacing w:line="240" w:lineRule="auto"/>
              <w:rPr>
                <w:sz w:val="22"/>
                <w:szCs w:val="22"/>
              </w:rPr>
            </w:pPr>
            <w:r w:rsidRPr="000A24E2">
              <w:rPr>
                <w:sz w:val="22"/>
                <w:szCs w:val="22"/>
              </w:rPr>
              <w:t xml:space="preserve"> </w:t>
            </w:r>
          </w:p>
        </w:tc>
        <w:tc>
          <w:tcPr>
            <w:tcW w:w="1662"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rPr>
                <w:sz w:val="22"/>
                <w:szCs w:val="22"/>
              </w:rPr>
            </w:pPr>
            <w:r w:rsidRPr="000A24E2">
              <w:rPr>
                <w:sz w:val="22"/>
                <w:szCs w:val="22"/>
              </w:rPr>
              <w:t>ΥΠΟΧΡΕΩΤΙΚΟ</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sz w:val="22"/>
                <w:szCs w:val="22"/>
              </w:rPr>
              <w:t>10</w:t>
            </w:r>
          </w:p>
        </w:tc>
      </w:tr>
      <w:tr w:rsidR="00552D2C" w:rsidRPr="000A24E2" w:rsidTr="000A24E2">
        <w:trPr>
          <w:trHeight w:hRule="exact" w:val="590"/>
          <w:jc w:val="center"/>
        </w:trPr>
        <w:tc>
          <w:tcPr>
            <w:tcW w:w="2830"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p>
        </w:tc>
        <w:tc>
          <w:tcPr>
            <w:tcW w:w="2835" w:type="dxa"/>
            <w:tcBorders>
              <w:top w:val="single" w:sz="4" w:space="0" w:color="auto"/>
              <w:left w:val="single" w:sz="4" w:space="0" w:color="auto"/>
              <w:bottom w:val="single" w:sz="4" w:space="0" w:color="auto"/>
            </w:tcBorders>
            <w:shd w:val="clear" w:color="auto" w:fill="FFFFFF"/>
            <w:vAlign w:val="bottom"/>
          </w:tcPr>
          <w:p w:rsidR="00552D2C" w:rsidRPr="000A24E2" w:rsidRDefault="00552D2C" w:rsidP="000A24E2">
            <w:pPr>
              <w:pStyle w:val="ad"/>
              <w:spacing w:line="240" w:lineRule="auto"/>
              <w:jc w:val="center"/>
              <w:rPr>
                <w:sz w:val="22"/>
                <w:szCs w:val="22"/>
              </w:rPr>
            </w:pPr>
            <w:r w:rsidRPr="000A24E2">
              <w:rPr>
                <w:b/>
                <w:sz w:val="22"/>
                <w:szCs w:val="22"/>
              </w:rPr>
              <w:t>Δ’ ΕΞΑΜΗΝΟ</w:t>
            </w:r>
          </w:p>
        </w:tc>
        <w:tc>
          <w:tcPr>
            <w:tcW w:w="1662"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p>
        </w:tc>
      </w:tr>
      <w:tr w:rsidR="00552D2C" w:rsidRPr="000A24E2" w:rsidTr="000A24E2">
        <w:trPr>
          <w:trHeight w:hRule="exact" w:val="590"/>
          <w:jc w:val="center"/>
        </w:trPr>
        <w:tc>
          <w:tcPr>
            <w:tcW w:w="2830"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rFonts w:asciiTheme="minorHAnsi" w:hAnsiTheme="minorHAnsi" w:cstheme="minorHAnsi"/>
                <w:color w:val="000000" w:themeColor="text1"/>
                <w:sz w:val="22"/>
                <w:szCs w:val="22"/>
              </w:rPr>
              <w:lastRenderedPageBreak/>
              <w:t>Δ1 ΔΟΧ-ΜΔΕ</w:t>
            </w:r>
          </w:p>
        </w:tc>
        <w:tc>
          <w:tcPr>
            <w:tcW w:w="2835" w:type="dxa"/>
            <w:tcBorders>
              <w:top w:val="single" w:sz="4" w:space="0" w:color="auto"/>
              <w:left w:val="single" w:sz="4" w:space="0" w:color="auto"/>
              <w:bottom w:val="single" w:sz="4" w:space="0" w:color="auto"/>
            </w:tcBorders>
            <w:shd w:val="clear" w:color="auto" w:fill="FFFFFF"/>
            <w:vAlign w:val="bottom"/>
          </w:tcPr>
          <w:p w:rsidR="00552D2C" w:rsidRPr="000A24E2" w:rsidRDefault="00552D2C" w:rsidP="00E30F36">
            <w:pPr>
              <w:rPr>
                <w:rFonts w:ascii="Calibri" w:eastAsia="Times New Roman" w:hAnsi="Calibri" w:cs="Calibri"/>
              </w:rPr>
            </w:pPr>
            <w:r w:rsidRPr="000A24E2">
              <w:rPr>
                <w:rFonts w:ascii="Calibri" w:eastAsia="Times New Roman" w:hAnsi="Calibri" w:cs="Calibri"/>
              </w:rPr>
              <w:t>ΜΕΤΑΠΤΥΧΙΑΚΗ ΔΙΠΛΩΜΑΤΙΚΗ ΕΡΓΑΣΙΑ (ΜΔΕ)</w:t>
            </w:r>
          </w:p>
        </w:tc>
        <w:tc>
          <w:tcPr>
            <w:tcW w:w="1662" w:type="dxa"/>
            <w:tcBorders>
              <w:top w:val="single" w:sz="4" w:space="0" w:color="auto"/>
              <w:left w:val="single" w:sz="4" w:space="0" w:color="auto"/>
              <w:bottom w:val="single" w:sz="4" w:space="0" w:color="auto"/>
            </w:tcBorders>
            <w:shd w:val="clear" w:color="auto" w:fill="FFFFFF"/>
            <w:vAlign w:val="center"/>
          </w:tcPr>
          <w:p w:rsidR="00552D2C" w:rsidRPr="000A24E2" w:rsidRDefault="00552D2C" w:rsidP="00E30F36">
            <w:pPr>
              <w:pStyle w:val="ad"/>
              <w:spacing w:line="240" w:lineRule="auto"/>
              <w:rPr>
                <w:sz w:val="22"/>
                <w:szCs w:val="22"/>
              </w:rPr>
            </w:pPr>
            <w:r w:rsidRPr="000A24E2">
              <w:rPr>
                <w:sz w:val="22"/>
                <w:szCs w:val="22"/>
              </w:rPr>
              <w:t>ΥΠΟΧΡΕΩΤΙΚΟ</w:t>
            </w:r>
          </w:p>
        </w:tc>
        <w:tc>
          <w:tcPr>
            <w:tcW w:w="1457" w:type="dxa"/>
            <w:tcBorders>
              <w:top w:val="single" w:sz="4" w:space="0" w:color="auto"/>
              <w:left w:val="single" w:sz="4" w:space="0" w:color="auto"/>
              <w:bottom w:val="single" w:sz="4" w:space="0" w:color="auto"/>
              <w:right w:val="single" w:sz="4" w:space="0" w:color="auto"/>
            </w:tcBorders>
            <w:shd w:val="clear" w:color="auto" w:fill="FFFFFF"/>
            <w:vAlign w:val="center"/>
          </w:tcPr>
          <w:p w:rsidR="00552D2C" w:rsidRPr="000A24E2" w:rsidRDefault="00552D2C" w:rsidP="00E30F36">
            <w:pPr>
              <w:pStyle w:val="ad"/>
              <w:spacing w:line="240" w:lineRule="auto"/>
              <w:jc w:val="center"/>
              <w:rPr>
                <w:sz w:val="22"/>
                <w:szCs w:val="22"/>
              </w:rPr>
            </w:pPr>
            <w:r w:rsidRPr="000A24E2">
              <w:rPr>
                <w:sz w:val="22"/>
                <w:szCs w:val="22"/>
              </w:rPr>
              <w:t>30</w:t>
            </w:r>
          </w:p>
        </w:tc>
      </w:tr>
    </w:tbl>
    <w:p w:rsidR="00112B97" w:rsidRPr="000A24E2" w:rsidRDefault="00112B97" w:rsidP="00FA48BA">
      <w:pPr>
        <w:jc w:val="both"/>
        <w:rPr>
          <w:rFonts w:ascii="Times New Roman" w:hAnsi="Times New Roman" w:cs="Times New Roman"/>
        </w:rPr>
      </w:pPr>
    </w:p>
    <w:p w:rsidR="00A01982" w:rsidRPr="000A24E2" w:rsidRDefault="00A01982" w:rsidP="0062350B">
      <w:pPr>
        <w:pStyle w:val="1"/>
        <w:jc w:val="center"/>
        <w:rPr>
          <w:rFonts w:cs="Times New Roman"/>
          <w:sz w:val="22"/>
          <w:szCs w:val="22"/>
        </w:rPr>
      </w:pPr>
      <w:bookmarkStart w:id="19" w:name="_Toc191506376"/>
      <w:r w:rsidRPr="000A24E2">
        <w:rPr>
          <w:rFonts w:cs="Times New Roman"/>
          <w:sz w:val="22"/>
          <w:szCs w:val="22"/>
        </w:rPr>
        <w:t>Περιγράμματα μαθημάτων</w:t>
      </w:r>
      <w:bookmarkEnd w:id="19"/>
    </w:p>
    <w:p w:rsidR="00A01982" w:rsidRPr="000A24E2" w:rsidRDefault="00515EB2" w:rsidP="00A01982">
      <w:pPr>
        <w:jc w:val="both"/>
        <w:rPr>
          <w:rFonts w:ascii="Times New Roman" w:hAnsi="Times New Roman" w:cs="Times New Roman"/>
        </w:rPr>
      </w:pPr>
      <w:r w:rsidRPr="000A24E2">
        <w:rPr>
          <w:rFonts w:ascii="Times New Roman" w:hAnsi="Times New Roman" w:cs="Times New Roman"/>
        </w:rPr>
        <w:t>Ειδικότερα, τα επιμέρους μαθήματα περιλαμβάνουν και είναι οργανωμένα ως ακολο</w:t>
      </w:r>
      <w:r w:rsidR="00D916A6" w:rsidRPr="000A24E2">
        <w:rPr>
          <w:rFonts w:ascii="Times New Roman" w:hAnsi="Times New Roman" w:cs="Times New Roman"/>
        </w:rPr>
        <w:t>ύ</w:t>
      </w:r>
      <w:r w:rsidRPr="000A24E2">
        <w:rPr>
          <w:rFonts w:ascii="Times New Roman" w:hAnsi="Times New Roman" w:cs="Times New Roman"/>
        </w:rPr>
        <w:t>θως:</w:t>
      </w:r>
    </w:p>
    <w:p w:rsidR="00112B97" w:rsidRPr="000A24E2" w:rsidRDefault="00515EB2" w:rsidP="000A24E2">
      <w:pPr>
        <w:pStyle w:val="1"/>
        <w:rPr>
          <w:rFonts w:cs="Times New Roman"/>
          <w:sz w:val="22"/>
          <w:szCs w:val="22"/>
        </w:rPr>
      </w:pPr>
      <w:bookmarkStart w:id="20" w:name="_Toc191506377"/>
      <w:r w:rsidRPr="000A24E2">
        <w:rPr>
          <w:rFonts w:cs="Times New Roman"/>
          <w:sz w:val="22"/>
          <w:szCs w:val="22"/>
        </w:rPr>
        <w:t>Α’ Εξάμηνο</w:t>
      </w:r>
      <w:bookmarkEnd w:id="20"/>
    </w:p>
    <w:p w:rsidR="00A01982" w:rsidRPr="000A24E2" w:rsidRDefault="00515EB2" w:rsidP="00C913B2">
      <w:pPr>
        <w:pStyle w:val="1"/>
        <w:rPr>
          <w:sz w:val="22"/>
          <w:szCs w:val="22"/>
        </w:rPr>
      </w:pPr>
      <w:bookmarkStart w:id="21" w:name="_Toc191506378"/>
      <w:r w:rsidRPr="000A24E2">
        <w:rPr>
          <w:sz w:val="22"/>
          <w:szCs w:val="22"/>
        </w:rPr>
        <w:t>Διεθνή</w:t>
      </w:r>
      <w:r w:rsidR="00C913B2" w:rsidRPr="000A24E2">
        <w:rPr>
          <w:sz w:val="22"/>
          <w:szCs w:val="22"/>
        </w:rPr>
        <w:t>ς</w:t>
      </w:r>
      <w:r w:rsidRPr="000A24E2">
        <w:rPr>
          <w:sz w:val="22"/>
          <w:szCs w:val="22"/>
        </w:rPr>
        <w:t xml:space="preserve"> Μακροοικονομικ</w:t>
      </w:r>
      <w:r w:rsidR="00C913B2" w:rsidRPr="000A24E2">
        <w:rPr>
          <w:sz w:val="22"/>
          <w:szCs w:val="22"/>
        </w:rPr>
        <w:t>ή</w:t>
      </w:r>
      <w:bookmarkEnd w:id="21"/>
    </w:p>
    <w:p w:rsidR="0062350B" w:rsidRPr="000A24E2" w:rsidRDefault="002519E0" w:rsidP="0062350B">
      <w:pPr>
        <w:jc w:val="both"/>
        <w:rPr>
          <w:rFonts w:ascii="Times New Roman" w:hAnsi="Times New Roman" w:cs="Times New Roman"/>
          <w:b/>
        </w:rPr>
      </w:pPr>
      <w:r w:rsidRPr="000A24E2">
        <w:rPr>
          <w:rFonts w:ascii="Times New Roman" w:hAnsi="Times New Roman" w:cs="Times New Roman"/>
          <w:b/>
        </w:rPr>
        <w:t>Περιεχόμενο μαθήματος</w:t>
      </w:r>
    </w:p>
    <w:p w:rsidR="009209EB" w:rsidRPr="000A24E2" w:rsidRDefault="002519E0" w:rsidP="0062350B">
      <w:pPr>
        <w:jc w:val="both"/>
        <w:rPr>
          <w:rFonts w:ascii="Times New Roman" w:hAnsi="Times New Roman" w:cs="Times New Roman"/>
        </w:rPr>
      </w:pPr>
      <w:r w:rsidRPr="000A24E2">
        <w:rPr>
          <w:rFonts w:ascii="Times New Roman" w:hAnsi="Times New Roman" w:cs="Times New Roman"/>
        </w:rPr>
        <w:t>Το μάθημα «Διεθνή Μακροοικονομικά» προϋποθέτει γνώσεις του προπτυχιακού μαθήματος της Μακροοικονομικής, που διδάσκεται σε όλες τις οικονομικές σχολές των Ανωτάτων Εκπαιδευτικών Ιδρυμάτων. Στη βάση αυτών των γνώσεων πραγματοποιείται μια επέκταση, εξειδίκευση και εμβάθυνση σε διεθνή θέματα της Μακροοικονομικής, όπως η αρχιτεκτονική και η λειτουργία του Διεθνούς Νομισματικού Συστήματος, το Διεθνές Εμπόριο και οι Ξένες Άμεσες Επενδύσεις, οι Διεθνείς Συναλλαγματικές Ισοτιμίες, οι Άριστες Νομισματικές Περιοχές</w:t>
      </w:r>
      <w:r w:rsidR="009209EB" w:rsidRPr="000A24E2">
        <w:rPr>
          <w:rFonts w:ascii="Times New Roman" w:hAnsi="Times New Roman" w:cs="Times New Roman"/>
        </w:rPr>
        <w:t>,</w:t>
      </w:r>
      <w:r w:rsidRPr="000A24E2">
        <w:rPr>
          <w:rFonts w:ascii="Times New Roman" w:hAnsi="Times New Roman" w:cs="Times New Roman"/>
        </w:rPr>
        <w:t xml:space="preserve"> μακροοικονομικά θέματα της Ευρωπαϊκής Ένωσης όπως η ίδρυση και λειτουργία της Οικονομικής και Νομισματικής Ένωσης, η Ευρωπαϊκή Κεντρική Τράπεζα, η οικονομική και πολιτική ολοκλήρωση καθώς και επιλεγμένες οριζόντιες και τομεακές οικονομικές πολιτικές.</w:t>
      </w:r>
      <w:r w:rsidR="00F54DA7" w:rsidRPr="000A24E2">
        <w:rPr>
          <w:rFonts w:ascii="Times New Roman" w:hAnsi="Times New Roman" w:cs="Times New Roman"/>
        </w:rPr>
        <w:t xml:space="preserve"> </w:t>
      </w:r>
      <w:r w:rsidR="009209EB" w:rsidRPr="000A24E2">
        <w:rPr>
          <w:rFonts w:ascii="Times New Roman" w:hAnsi="Times New Roman" w:cs="Times New Roman"/>
        </w:rPr>
        <w:t xml:space="preserve">Τέλος συζητούνται και αναλύονται θέματα Γεωπολιτικής και του ρόλου τους στο διεθνές οικονομικό γίγνεσθαι. </w:t>
      </w:r>
    </w:p>
    <w:p w:rsidR="00A01982" w:rsidRPr="000A24E2" w:rsidRDefault="00A01982" w:rsidP="00A01982">
      <w:pPr>
        <w:spacing w:line="240" w:lineRule="auto"/>
        <w:rPr>
          <w:rFonts w:ascii="Times New Roman" w:hAnsi="Times New Roman" w:cs="Times New Roman"/>
        </w:rPr>
      </w:pPr>
      <w:r w:rsidRPr="000A24E2">
        <w:rPr>
          <w:rFonts w:ascii="Times New Roman" w:hAnsi="Times New Roman" w:cs="Times New Roman"/>
          <w:b/>
        </w:rPr>
        <w:t>Μαθησιακά αποτελέσματα</w:t>
      </w:r>
    </w:p>
    <w:p w:rsidR="002519E0" w:rsidRPr="000A24E2" w:rsidRDefault="002519E0" w:rsidP="00FA48BA">
      <w:pPr>
        <w:jc w:val="both"/>
        <w:rPr>
          <w:rFonts w:ascii="Times New Roman" w:hAnsi="Times New Roman" w:cs="Times New Roman"/>
        </w:rPr>
      </w:pPr>
      <w:r w:rsidRPr="000A24E2">
        <w:rPr>
          <w:rFonts w:ascii="Times New Roman" w:hAnsi="Times New Roman" w:cs="Times New Roman"/>
        </w:rPr>
        <w:t>Να κατανοήσουν έννοιες της Διεθνούς Μακροοικονομικής όπως π.χ. Διεθνές Εμπόριο, Ξένες Άμεσες Επενδύσεις, Διεθνείς Συναλλαγματικές Ισοτιμίες, Άριστες Νομισματικές Περιοχές και να μελετήσουν τη λειτουργία τους στην πράξη.</w:t>
      </w:r>
    </w:p>
    <w:p w:rsidR="002519E0" w:rsidRPr="000A24E2" w:rsidRDefault="002519E0" w:rsidP="00FA48BA">
      <w:pPr>
        <w:jc w:val="both"/>
        <w:rPr>
          <w:rFonts w:ascii="Times New Roman" w:hAnsi="Times New Roman" w:cs="Times New Roman"/>
        </w:rPr>
      </w:pPr>
      <w:r w:rsidRPr="000A24E2">
        <w:rPr>
          <w:rFonts w:ascii="Times New Roman" w:hAnsi="Times New Roman" w:cs="Times New Roman"/>
        </w:rPr>
        <w:t>Να αναλύσουν και να εμπεδώσουν την ίδρυση και τη λειτουργία της Ευρωπαϊκής</w:t>
      </w:r>
      <w:r w:rsidR="00F319BA" w:rsidRPr="000A24E2">
        <w:rPr>
          <w:rFonts w:ascii="Times New Roman" w:hAnsi="Times New Roman" w:cs="Times New Roman"/>
        </w:rPr>
        <w:t xml:space="preserve"> </w:t>
      </w:r>
      <w:r w:rsidRPr="000A24E2">
        <w:rPr>
          <w:rFonts w:ascii="Times New Roman" w:hAnsi="Times New Roman" w:cs="Times New Roman"/>
        </w:rPr>
        <w:t>Οικονομικής και Νομισματικής Ένωσης καθώς και τον ρόλο της στη διεθνή οικονομία</w:t>
      </w:r>
    </w:p>
    <w:p w:rsidR="002519E0" w:rsidRPr="000A24E2" w:rsidRDefault="002519E0" w:rsidP="00FA48BA">
      <w:pPr>
        <w:jc w:val="both"/>
        <w:rPr>
          <w:rFonts w:ascii="Times New Roman" w:hAnsi="Times New Roman" w:cs="Times New Roman"/>
        </w:rPr>
      </w:pPr>
      <w:r w:rsidRPr="000A24E2">
        <w:rPr>
          <w:rFonts w:ascii="Times New Roman" w:hAnsi="Times New Roman" w:cs="Times New Roman"/>
        </w:rPr>
        <w:t>Να κατανοήσουν και να συζητήσουν θέματα σχετικά τη Διεθνή Παραγωγή, Διεθνή</w:t>
      </w:r>
      <w:r w:rsidR="00F319BA" w:rsidRPr="000A24E2">
        <w:rPr>
          <w:rFonts w:ascii="Times New Roman" w:hAnsi="Times New Roman" w:cs="Times New Roman"/>
        </w:rPr>
        <w:t xml:space="preserve"> </w:t>
      </w:r>
      <w:r w:rsidRPr="000A24E2">
        <w:rPr>
          <w:rFonts w:ascii="Times New Roman" w:hAnsi="Times New Roman" w:cs="Times New Roman"/>
        </w:rPr>
        <w:t>Καταμερισμό της Εργασίας, Μετανάστευση.</w:t>
      </w:r>
    </w:p>
    <w:p w:rsidR="002519E0" w:rsidRPr="000A24E2" w:rsidRDefault="002519E0" w:rsidP="00FA48BA">
      <w:pPr>
        <w:jc w:val="both"/>
        <w:rPr>
          <w:rFonts w:ascii="Times New Roman" w:hAnsi="Times New Roman" w:cs="Times New Roman"/>
        </w:rPr>
      </w:pPr>
      <w:r w:rsidRPr="000A24E2">
        <w:rPr>
          <w:rFonts w:ascii="Times New Roman" w:hAnsi="Times New Roman" w:cs="Times New Roman"/>
        </w:rPr>
        <w:t xml:space="preserve">Να κατανοήσουν και να εμπεδώσουν τις θεωρίες της Διεθνούς Οικονομικής και </w:t>
      </w:r>
      <w:r w:rsidR="00F319BA" w:rsidRPr="000A24E2">
        <w:rPr>
          <w:rFonts w:ascii="Times New Roman" w:hAnsi="Times New Roman" w:cs="Times New Roman"/>
        </w:rPr>
        <w:t xml:space="preserve">της </w:t>
      </w:r>
      <w:r w:rsidRPr="000A24E2">
        <w:rPr>
          <w:rFonts w:ascii="Times New Roman" w:hAnsi="Times New Roman" w:cs="Times New Roman"/>
        </w:rPr>
        <w:t>Ευρωπαϊκής Ολοκλήρωσης</w:t>
      </w:r>
    </w:p>
    <w:p w:rsidR="00A01982" w:rsidRPr="000A24E2" w:rsidRDefault="002519E0" w:rsidP="00FA48BA">
      <w:pPr>
        <w:jc w:val="both"/>
        <w:rPr>
          <w:rFonts w:ascii="Times New Roman" w:hAnsi="Times New Roman" w:cs="Times New Roman"/>
        </w:rPr>
      </w:pPr>
      <w:r w:rsidRPr="000A24E2">
        <w:rPr>
          <w:rFonts w:ascii="Times New Roman" w:hAnsi="Times New Roman" w:cs="Times New Roman"/>
        </w:rPr>
        <w:t xml:space="preserve">Να κατανοήσουν και να αναλύσουν θέματα σχετικά με την Παγκοσμιοποίηση, </w:t>
      </w:r>
      <w:r w:rsidR="00F319BA" w:rsidRPr="000A24E2">
        <w:rPr>
          <w:rFonts w:ascii="Times New Roman" w:hAnsi="Times New Roman" w:cs="Times New Roman"/>
        </w:rPr>
        <w:t xml:space="preserve">τις </w:t>
      </w:r>
      <w:r w:rsidRPr="000A24E2">
        <w:rPr>
          <w:rFonts w:ascii="Times New Roman" w:hAnsi="Times New Roman" w:cs="Times New Roman"/>
        </w:rPr>
        <w:t>Ανοιχτές Οικονομίες και τις Αναδυόμενες Αγορές</w:t>
      </w:r>
    </w:p>
    <w:p w:rsidR="00112B97" w:rsidRPr="000A24E2" w:rsidRDefault="00515EB2" w:rsidP="00C913B2">
      <w:pPr>
        <w:pStyle w:val="1"/>
        <w:rPr>
          <w:sz w:val="22"/>
          <w:szCs w:val="22"/>
        </w:rPr>
      </w:pPr>
      <w:bookmarkStart w:id="22" w:name="_Toc191506379"/>
      <w:r w:rsidRPr="000A24E2">
        <w:rPr>
          <w:sz w:val="22"/>
          <w:szCs w:val="22"/>
        </w:rPr>
        <w:t>Διεθνής Λογιστική</w:t>
      </w:r>
      <w:bookmarkEnd w:id="22"/>
    </w:p>
    <w:p w:rsidR="00696F4F" w:rsidRPr="000A24E2" w:rsidRDefault="00A01982" w:rsidP="00FA48BA">
      <w:pPr>
        <w:jc w:val="both"/>
        <w:rPr>
          <w:rFonts w:ascii="Times New Roman" w:hAnsi="Times New Roman" w:cs="Times New Roman"/>
          <w:b/>
        </w:rPr>
      </w:pPr>
      <w:r w:rsidRPr="000A24E2">
        <w:rPr>
          <w:rFonts w:ascii="Times New Roman" w:hAnsi="Times New Roman" w:cs="Times New Roman"/>
          <w:b/>
        </w:rPr>
        <w:t>Περιεχόμενα</w:t>
      </w:r>
      <w:r w:rsidR="00696F4F" w:rsidRPr="000A24E2">
        <w:rPr>
          <w:rFonts w:ascii="Times New Roman" w:hAnsi="Times New Roman" w:cs="Times New Roman"/>
          <w:b/>
        </w:rPr>
        <w:t xml:space="preserve"> μαθήματος</w:t>
      </w:r>
    </w:p>
    <w:p w:rsidR="002F1E60" w:rsidRPr="000A24E2" w:rsidRDefault="00F54DA7" w:rsidP="00FA48BA">
      <w:pPr>
        <w:jc w:val="both"/>
        <w:rPr>
          <w:rFonts w:ascii="Times New Roman" w:hAnsi="Times New Roman" w:cs="Times New Roman"/>
          <w:b/>
          <w:color w:val="000000"/>
          <w:lang w:eastAsia="ko-KR"/>
        </w:rPr>
      </w:pPr>
      <w:r w:rsidRPr="000A24E2">
        <w:rPr>
          <w:rFonts w:ascii="Times New Roman" w:hAnsi="Times New Roman" w:cs="Times New Roman"/>
          <w:b/>
          <w:color w:val="000000"/>
          <w:lang w:eastAsia="ko-KR"/>
        </w:rPr>
        <w:t>Υπό</w:t>
      </w:r>
      <w:r w:rsidR="002F1E60" w:rsidRPr="000A24E2">
        <w:rPr>
          <w:rFonts w:ascii="Times New Roman" w:hAnsi="Times New Roman" w:cs="Times New Roman"/>
          <w:b/>
          <w:color w:val="000000"/>
          <w:lang w:eastAsia="ko-KR"/>
        </w:rPr>
        <w:t xml:space="preserve">-Ενότητα 1: Διεθνής Λογιστική </w:t>
      </w:r>
    </w:p>
    <w:p w:rsidR="002F1E60" w:rsidRPr="000A24E2" w:rsidRDefault="002F1E60" w:rsidP="00FA48BA">
      <w:pPr>
        <w:numPr>
          <w:ilvl w:val="0"/>
          <w:numId w:val="5"/>
        </w:numPr>
        <w:spacing w:after="0" w:line="240" w:lineRule="auto"/>
        <w:ind w:right="284"/>
        <w:jc w:val="both"/>
        <w:rPr>
          <w:rFonts w:ascii="Times New Roman" w:hAnsi="Times New Roman" w:cs="Times New Roman"/>
          <w:color w:val="000000"/>
          <w:lang w:eastAsia="ko-KR"/>
        </w:rPr>
      </w:pPr>
      <w:r w:rsidRPr="000A24E2">
        <w:rPr>
          <w:rFonts w:ascii="Times New Roman" w:hAnsi="Times New Roman" w:cs="Times New Roman"/>
          <w:color w:val="000000"/>
          <w:lang w:eastAsia="ko-KR"/>
        </w:rPr>
        <w:lastRenderedPageBreak/>
        <w:t xml:space="preserve">Εισαγωγή και Ρυθμιστικό Πλαίσιο. </w:t>
      </w:r>
    </w:p>
    <w:p w:rsidR="002F1E60" w:rsidRPr="000A24E2" w:rsidRDefault="002F1E60" w:rsidP="00FA48BA">
      <w:pPr>
        <w:numPr>
          <w:ilvl w:val="0"/>
          <w:numId w:val="5"/>
        </w:numPr>
        <w:spacing w:after="0" w:line="240" w:lineRule="auto"/>
        <w:ind w:right="284"/>
        <w:jc w:val="both"/>
        <w:rPr>
          <w:rFonts w:ascii="Times New Roman" w:hAnsi="Times New Roman" w:cs="Times New Roman"/>
          <w:color w:val="000000"/>
          <w:lang w:eastAsia="ko-KR"/>
        </w:rPr>
      </w:pPr>
      <w:r w:rsidRPr="000A24E2">
        <w:rPr>
          <w:rFonts w:ascii="Times New Roman" w:hAnsi="Times New Roman" w:cs="Times New Roman"/>
          <w:color w:val="000000"/>
          <w:lang w:eastAsia="ko-KR"/>
        </w:rPr>
        <w:t xml:space="preserve">Σύγχρονες εξελίξεις της </w:t>
      </w:r>
      <w:r w:rsidR="009209EB" w:rsidRPr="000A24E2">
        <w:rPr>
          <w:rFonts w:ascii="Times New Roman" w:hAnsi="Times New Roman" w:cs="Times New Roman"/>
          <w:color w:val="000000"/>
          <w:lang w:eastAsia="ko-KR"/>
        </w:rPr>
        <w:t xml:space="preserve">Διεθνούς </w:t>
      </w:r>
      <w:r w:rsidRPr="000A24E2">
        <w:rPr>
          <w:rFonts w:ascii="Times New Roman" w:hAnsi="Times New Roman" w:cs="Times New Roman"/>
          <w:color w:val="000000"/>
          <w:lang w:eastAsia="ko-KR"/>
        </w:rPr>
        <w:t>Λογιστικής</w:t>
      </w:r>
    </w:p>
    <w:p w:rsidR="002F1E60" w:rsidRPr="000A24E2" w:rsidRDefault="002F1E60" w:rsidP="00FA48BA">
      <w:pPr>
        <w:numPr>
          <w:ilvl w:val="0"/>
          <w:numId w:val="5"/>
        </w:numPr>
        <w:spacing w:after="0" w:line="240" w:lineRule="auto"/>
        <w:ind w:right="284"/>
        <w:jc w:val="both"/>
        <w:rPr>
          <w:rFonts w:ascii="Times New Roman" w:hAnsi="Times New Roman" w:cs="Times New Roman"/>
          <w:color w:val="000000"/>
          <w:lang w:eastAsia="ko-KR"/>
        </w:rPr>
      </w:pPr>
      <w:r w:rsidRPr="000A24E2">
        <w:rPr>
          <w:rFonts w:ascii="Times New Roman" w:hAnsi="Times New Roman" w:cs="Times New Roman"/>
          <w:color w:val="000000"/>
          <w:lang w:eastAsia="ko-KR"/>
        </w:rPr>
        <w:t xml:space="preserve">Χρηματοοικονομική Ανάλυση Καταστάσεων. </w:t>
      </w:r>
    </w:p>
    <w:p w:rsidR="002F1E60" w:rsidRPr="000A24E2" w:rsidRDefault="002F1E60" w:rsidP="00FA48BA">
      <w:pPr>
        <w:numPr>
          <w:ilvl w:val="0"/>
          <w:numId w:val="5"/>
        </w:numPr>
        <w:spacing w:after="0" w:line="240" w:lineRule="auto"/>
        <w:ind w:right="284"/>
        <w:jc w:val="both"/>
        <w:rPr>
          <w:rFonts w:ascii="Times New Roman" w:hAnsi="Times New Roman" w:cs="Times New Roman"/>
          <w:color w:val="000000"/>
          <w:lang w:eastAsia="ko-KR"/>
        </w:rPr>
      </w:pPr>
      <w:r w:rsidRPr="000A24E2">
        <w:rPr>
          <w:rFonts w:ascii="Times New Roman" w:hAnsi="Times New Roman" w:cs="Times New Roman"/>
          <w:color w:val="000000"/>
          <w:lang w:eastAsia="ko-KR"/>
        </w:rPr>
        <w:t>Ετήσιες εκθέσεις</w:t>
      </w:r>
    </w:p>
    <w:p w:rsidR="002F1E60" w:rsidRPr="000A24E2" w:rsidRDefault="002F1E60" w:rsidP="00FA48BA">
      <w:pPr>
        <w:numPr>
          <w:ilvl w:val="0"/>
          <w:numId w:val="5"/>
        </w:numPr>
        <w:spacing w:after="0" w:line="240" w:lineRule="auto"/>
        <w:ind w:right="284"/>
        <w:jc w:val="both"/>
        <w:rPr>
          <w:rFonts w:ascii="Times New Roman" w:hAnsi="Times New Roman" w:cs="Times New Roman"/>
          <w:color w:val="000000"/>
          <w:lang w:eastAsia="ko-KR"/>
        </w:rPr>
      </w:pPr>
      <w:r w:rsidRPr="000A24E2">
        <w:rPr>
          <w:rFonts w:ascii="Times New Roman" w:hAnsi="Times New Roman" w:cs="Times New Roman"/>
          <w:color w:val="000000"/>
          <w:lang w:eastAsia="ko-KR"/>
        </w:rPr>
        <w:t>Εργασία υποενότητας 1</w:t>
      </w:r>
    </w:p>
    <w:p w:rsidR="002F1E60" w:rsidRPr="000A24E2" w:rsidRDefault="002F1E60" w:rsidP="00FA48BA">
      <w:pPr>
        <w:spacing w:after="0" w:line="240" w:lineRule="auto"/>
        <w:ind w:left="720" w:right="284"/>
        <w:jc w:val="both"/>
        <w:rPr>
          <w:rFonts w:ascii="Times New Roman" w:hAnsi="Times New Roman" w:cs="Times New Roman"/>
          <w:color w:val="000000"/>
          <w:lang w:eastAsia="ko-KR"/>
        </w:rPr>
      </w:pPr>
    </w:p>
    <w:p w:rsidR="002F1E60" w:rsidRPr="000A24E2" w:rsidRDefault="00F54DA7" w:rsidP="00FA48BA">
      <w:pPr>
        <w:jc w:val="both"/>
        <w:rPr>
          <w:rFonts w:ascii="Times New Roman" w:hAnsi="Times New Roman" w:cs="Times New Roman"/>
          <w:b/>
          <w:color w:val="000000"/>
          <w:lang w:eastAsia="ko-KR"/>
        </w:rPr>
      </w:pPr>
      <w:r w:rsidRPr="000A24E2">
        <w:rPr>
          <w:rFonts w:ascii="Times New Roman" w:hAnsi="Times New Roman" w:cs="Times New Roman"/>
          <w:b/>
          <w:color w:val="000000"/>
          <w:lang w:eastAsia="ko-KR"/>
        </w:rPr>
        <w:t>Υπό</w:t>
      </w:r>
      <w:r w:rsidR="002F1E60" w:rsidRPr="000A24E2">
        <w:rPr>
          <w:rFonts w:ascii="Times New Roman" w:hAnsi="Times New Roman" w:cs="Times New Roman"/>
          <w:b/>
          <w:color w:val="000000"/>
          <w:lang w:eastAsia="ko-KR"/>
        </w:rPr>
        <w:t xml:space="preserve">-Ενότητα 2: Σύγχρονα Θέματα Λογιστικής  </w:t>
      </w:r>
    </w:p>
    <w:p w:rsidR="002F1E60" w:rsidRPr="000A24E2" w:rsidRDefault="002F1E60" w:rsidP="00FA48BA">
      <w:pPr>
        <w:numPr>
          <w:ilvl w:val="0"/>
          <w:numId w:val="5"/>
        </w:numPr>
        <w:spacing w:after="0" w:line="240" w:lineRule="auto"/>
        <w:ind w:right="284"/>
        <w:jc w:val="both"/>
        <w:rPr>
          <w:rFonts w:ascii="Times New Roman" w:hAnsi="Times New Roman" w:cs="Times New Roman"/>
          <w:color w:val="000000"/>
          <w:lang w:eastAsia="ko-KR"/>
        </w:rPr>
      </w:pPr>
      <w:r w:rsidRPr="000A24E2">
        <w:rPr>
          <w:rFonts w:ascii="Times New Roman" w:hAnsi="Times New Roman" w:cs="Times New Roman"/>
        </w:rPr>
        <w:t xml:space="preserve">Εννοιολογικής Προσέγγιση της Μη Χρηματοοικονομικής Πληροφόρησης </w:t>
      </w:r>
    </w:p>
    <w:p w:rsidR="002F1E60" w:rsidRPr="000A24E2" w:rsidRDefault="002F1E60" w:rsidP="00FA48BA">
      <w:pPr>
        <w:pStyle w:val="a3"/>
        <w:numPr>
          <w:ilvl w:val="0"/>
          <w:numId w:val="5"/>
        </w:numPr>
        <w:spacing w:after="0" w:line="276" w:lineRule="auto"/>
        <w:rPr>
          <w:rFonts w:ascii="Times New Roman" w:hAnsi="Times New Roman" w:cs="Times New Roman"/>
          <w:sz w:val="22"/>
          <w:szCs w:val="22"/>
        </w:rPr>
      </w:pPr>
      <w:r w:rsidRPr="000A24E2">
        <w:rPr>
          <w:rFonts w:ascii="Times New Roman" w:hAnsi="Times New Roman" w:cs="Times New Roman"/>
          <w:bCs/>
          <w:sz w:val="22"/>
          <w:szCs w:val="22"/>
        </w:rPr>
        <w:t>Τομείς Εφαρμογής Εταιρικής Κοινωνικής Ευθύνης (ΕΚΕ)</w:t>
      </w:r>
    </w:p>
    <w:p w:rsidR="002F1E60" w:rsidRPr="000A24E2" w:rsidRDefault="002F1E60" w:rsidP="00FA48BA">
      <w:pPr>
        <w:pStyle w:val="a3"/>
        <w:numPr>
          <w:ilvl w:val="0"/>
          <w:numId w:val="5"/>
        </w:numPr>
        <w:spacing w:after="0" w:line="276" w:lineRule="auto"/>
        <w:rPr>
          <w:rFonts w:ascii="Times New Roman" w:hAnsi="Times New Roman" w:cs="Times New Roman"/>
          <w:sz w:val="22"/>
          <w:szCs w:val="22"/>
        </w:rPr>
      </w:pPr>
      <w:r w:rsidRPr="000A24E2">
        <w:rPr>
          <w:rFonts w:ascii="Times New Roman" w:hAnsi="Times New Roman" w:cs="Times New Roman"/>
          <w:sz w:val="22"/>
          <w:szCs w:val="22"/>
        </w:rPr>
        <w:t>Κατευθυντήριες οδηγίες και Πρότυπα γνωστοποίησης μη Χρηματοοικονομικών πληροφοριών</w:t>
      </w:r>
    </w:p>
    <w:p w:rsidR="002F1E60" w:rsidRPr="000A24E2" w:rsidRDefault="002F1E60" w:rsidP="00FA48BA">
      <w:pPr>
        <w:pStyle w:val="a3"/>
        <w:numPr>
          <w:ilvl w:val="0"/>
          <w:numId w:val="5"/>
        </w:numPr>
        <w:spacing w:after="0" w:line="276" w:lineRule="auto"/>
        <w:rPr>
          <w:rFonts w:ascii="Times New Roman" w:hAnsi="Times New Roman" w:cs="Times New Roman"/>
          <w:sz w:val="22"/>
          <w:szCs w:val="22"/>
        </w:rPr>
      </w:pPr>
      <w:r w:rsidRPr="000A24E2">
        <w:rPr>
          <w:rFonts w:ascii="Times New Roman" w:hAnsi="Times New Roman" w:cs="Times New Roman"/>
          <w:bCs/>
          <w:sz w:val="22"/>
          <w:szCs w:val="22"/>
        </w:rPr>
        <w:t>Οφέλη από την εφαρμογή της ΕΚΕ</w:t>
      </w:r>
    </w:p>
    <w:p w:rsidR="002F1E60" w:rsidRPr="000A24E2" w:rsidRDefault="002F1E60" w:rsidP="00FA48BA">
      <w:pPr>
        <w:pStyle w:val="a3"/>
        <w:numPr>
          <w:ilvl w:val="0"/>
          <w:numId w:val="5"/>
        </w:numPr>
        <w:spacing w:after="0" w:line="276" w:lineRule="auto"/>
        <w:rPr>
          <w:rFonts w:ascii="Times New Roman" w:hAnsi="Times New Roman" w:cs="Times New Roman"/>
          <w:sz w:val="22"/>
          <w:szCs w:val="22"/>
        </w:rPr>
      </w:pPr>
      <w:r w:rsidRPr="000A24E2">
        <w:rPr>
          <w:rFonts w:ascii="Times New Roman" w:hAnsi="Times New Roman" w:cs="Times New Roman"/>
          <w:bCs/>
          <w:sz w:val="22"/>
          <w:szCs w:val="22"/>
        </w:rPr>
        <w:t>Εργασία Υποενότητας 2</w:t>
      </w:r>
    </w:p>
    <w:p w:rsidR="002F1E60" w:rsidRPr="000A24E2" w:rsidRDefault="002F1E60" w:rsidP="00FA48BA">
      <w:pPr>
        <w:jc w:val="both"/>
        <w:rPr>
          <w:rFonts w:ascii="Times New Roman" w:hAnsi="Times New Roman" w:cs="Times New Roman"/>
        </w:rPr>
      </w:pPr>
    </w:p>
    <w:p w:rsidR="002F1E60" w:rsidRPr="000A24E2" w:rsidRDefault="00F54DA7" w:rsidP="00FA48BA">
      <w:pPr>
        <w:jc w:val="both"/>
        <w:rPr>
          <w:rFonts w:ascii="Times New Roman" w:hAnsi="Times New Roman" w:cs="Times New Roman"/>
          <w:b/>
          <w:color w:val="000000"/>
          <w:lang w:eastAsia="ko-KR"/>
        </w:rPr>
      </w:pPr>
      <w:r w:rsidRPr="000A24E2">
        <w:rPr>
          <w:rFonts w:ascii="Times New Roman" w:hAnsi="Times New Roman" w:cs="Times New Roman"/>
          <w:b/>
          <w:color w:val="000000"/>
          <w:lang w:eastAsia="ko-KR"/>
        </w:rPr>
        <w:t>Υπό</w:t>
      </w:r>
      <w:r w:rsidR="002F1E60" w:rsidRPr="000A24E2">
        <w:rPr>
          <w:rFonts w:ascii="Times New Roman" w:hAnsi="Times New Roman" w:cs="Times New Roman"/>
          <w:b/>
          <w:color w:val="000000"/>
          <w:lang w:eastAsia="ko-KR"/>
        </w:rPr>
        <w:t xml:space="preserve">-Ενότητα 3: Λογιστικά Πρότυπα Δημόσιου Τομέα  </w:t>
      </w:r>
    </w:p>
    <w:p w:rsidR="002F1E60" w:rsidRPr="000A24E2" w:rsidRDefault="002F1E60" w:rsidP="00FA48BA">
      <w:pPr>
        <w:pStyle w:val="a3"/>
        <w:numPr>
          <w:ilvl w:val="0"/>
          <w:numId w:val="5"/>
        </w:numPr>
        <w:spacing w:after="0" w:line="240" w:lineRule="auto"/>
        <w:rPr>
          <w:rFonts w:ascii="Times New Roman" w:hAnsi="Times New Roman" w:cs="Times New Roman"/>
          <w:color w:val="000000" w:themeColor="text1"/>
          <w:sz w:val="22"/>
          <w:szCs w:val="22"/>
        </w:rPr>
      </w:pPr>
      <w:r w:rsidRPr="000A24E2">
        <w:rPr>
          <w:rFonts w:ascii="Times New Roman" w:hAnsi="Times New Roman" w:cs="Times New Roman"/>
          <w:color w:val="000000" w:themeColor="text1"/>
          <w:sz w:val="22"/>
          <w:szCs w:val="22"/>
        </w:rPr>
        <w:t>Η Νέα Δημόσια Διοίκηση (ΝΔΔ). Κριτική και απόψεις.</w:t>
      </w:r>
    </w:p>
    <w:p w:rsidR="002F1E60" w:rsidRPr="000A24E2" w:rsidRDefault="002F1E60" w:rsidP="00FA48BA">
      <w:pPr>
        <w:pStyle w:val="a3"/>
        <w:numPr>
          <w:ilvl w:val="0"/>
          <w:numId w:val="5"/>
        </w:numPr>
        <w:spacing w:after="0" w:line="240" w:lineRule="auto"/>
        <w:rPr>
          <w:rFonts w:ascii="Times New Roman" w:hAnsi="Times New Roman" w:cs="Times New Roman"/>
          <w:color w:val="000000" w:themeColor="text1"/>
          <w:sz w:val="22"/>
          <w:szCs w:val="22"/>
        </w:rPr>
      </w:pPr>
      <w:r w:rsidRPr="000A24E2">
        <w:rPr>
          <w:rFonts w:ascii="Times New Roman" w:hAnsi="Times New Roman" w:cs="Times New Roman"/>
          <w:color w:val="000000" w:themeColor="text1"/>
          <w:sz w:val="22"/>
          <w:szCs w:val="22"/>
        </w:rPr>
        <w:t>Η εμφάνιση φαινομένων, όπως η διαχείριση των αποτελεσμάτων στο δημόσιο τομέα.</w:t>
      </w:r>
    </w:p>
    <w:p w:rsidR="002F1E60" w:rsidRPr="000A24E2" w:rsidRDefault="002F1E60" w:rsidP="00FA48BA">
      <w:pPr>
        <w:pStyle w:val="a3"/>
        <w:numPr>
          <w:ilvl w:val="0"/>
          <w:numId w:val="5"/>
        </w:numPr>
        <w:spacing w:after="0" w:line="240" w:lineRule="auto"/>
        <w:rPr>
          <w:rFonts w:ascii="Times New Roman" w:hAnsi="Times New Roman" w:cs="Times New Roman"/>
          <w:color w:val="000000" w:themeColor="text1"/>
          <w:sz w:val="22"/>
          <w:szCs w:val="22"/>
        </w:rPr>
      </w:pPr>
      <w:r w:rsidRPr="000A24E2">
        <w:rPr>
          <w:rFonts w:ascii="Times New Roman" w:hAnsi="Times New Roman" w:cs="Times New Roman"/>
          <w:color w:val="000000" w:themeColor="text1"/>
          <w:sz w:val="22"/>
          <w:szCs w:val="22"/>
        </w:rPr>
        <w:t>Η ανάγκη για βελτίωση της ποιότητας της οικονομικής πληροφορίας στους φορείς Δημοσίου τομέα.</w:t>
      </w:r>
    </w:p>
    <w:p w:rsidR="002F1E60" w:rsidRPr="000A24E2" w:rsidRDefault="002F1E60" w:rsidP="00FA48BA">
      <w:pPr>
        <w:pStyle w:val="a3"/>
        <w:numPr>
          <w:ilvl w:val="0"/>
          <w:numId w:val="5"/>
        </w:numPr>
        <w:spacing w:after="0" w:line="240" w:lineRule="auto"/>
        <w:rPr>
          <w:rFonts w:ascii="Times New Roman" w:hAnsi="Times New Roman" w:cs="Times New Roman"/>
          <w:color w:val="000000" w:themeColor="text1"/>
          <w:sz w:val="22"/>
          <w:szCs w:val="22"/>
        </w:rPr>
      </w:pPr>
      <w:r w:rsidRPr="000A24E2">
        <w:rPr>
          <w:rFonts w:ascii="Times New Roman" w:hAnsi="Times New Roman" w:cs="Times New Roman"/>
          <w:color w:val="000000" w:themeColor="text1"/>
          <w:sz w:val="22"/>
          <w:szCs w:val="22"/>
        </w:rPr>
        <w:t>Ταμειακή λογιστική και δεδουλευμένη λογιστική. Χαρακτηριστικά των δύο συστημάτων.</w:t>
      </w:r>
    </w:p>
    <w:p w:rsidR="002F1E60" w:rsidRPr="000A24E2" w:rsidRDefault="002F1E60" w:rsidP="00FA48BA">
      <w:pPr>
        <w:pStyle w:val="a3"/>
        <w:numPr>
          <w:ilvl w:val="0"/>
          <w:numId w:val="5"/>
        </w:numPr>
        <w:spacing w:after="0" w:line="240" w:lineRule="auto"/>
        <w:rPr>
          <w:rFonts w:ascii="Times New Roman" w:hAnsi="Times New Roman" w:cs="Times New Roman"/>
          <w:color w:val="000000" w:themeColor="text1"/>
          <w:sz w:val="22"/>
          <w:szCs w:val="22"/>
        </w:rPr>
      </w:pPr>
      <w:r w:rsidRPr="000A24E2">
        <w:rPr>
          <w:rFonts w:ascii="Times New Roman" w:hAnsi="Times New Roman" w:cs="Times New Roman"/>
          <w:color w:val="000000" w:themeColor="text1"/>
          <w:sz w:val="22"/>
          <w:szCs w:val="22"/>
        </w:rPr>
        <w:t>Η ανάγκη για εφαρμογή των Διεθνών Ευρωπαϊκών Λογι</w:t>
      </w:r>
      <w:r w:rsidR="009209EB" w:rsidRPr="000A24E2">
        <w:rPr>
          <w:rFonts w:ascii="Times New Roman" w:hAnsi="Times New Roman" w:cs="Times New Roman"/>
          <w:color w:val="000000" w:themeColor="text1"/>
          <w:sz w:val="22"/>
          <w:szCs w:val="22"/>
        </w:rPr>
        <w:t>στικών Προτύπων Δημοσίου Τομέα και εφαρμογή αυτών</w:t>
      </w:r>
      <w:r w:rsidRPr="000A24E2">
        <w:rPr>
          <w:rFonts w:ascii="Times New Roman" w:hAnsi="Times New Roman" w:cs="Times New Roman"/>
          <w:color w:val="000000" w:themeColor="text1"/>
          <w:sz w:val="22"/>
          <w:szCs w:val="22"/>
        </w:rPr>
        <w:t xml:space="preserve"> από </w:t>
      </w:r>
      <w:r w:rsidR="009209EB" w:rsidRPr="000A24E2">
        <w:rPr>
          <w:rFonts w:ascii="Times New Roman" w:hAnsi="Times New Roman" w:cs="Times New Roman"/>
          <w:color w:val="000000" w:themeColor="text1"/>
          <w:sz w:val="22"/>
          <w:szCs w:val="22"/>
        </w:rPr>
        <w:t>εθνικά</w:t>
      </w:r>
      <w:r w:rsidRPr="000A24E2">
        <w:rPr>
          <w:rFonts w:ascii="Times New Roman" w:hAnsi="Times New Roman" w:cs="Times New Roman"/>
          <w:color w:val="000000" w:themeColor="text1"/>
          <w:sz w:val="22"/>
          <w:szCs w:val="22"/>
        </w:rPr>
        <w:t xml:space="preserve"> </w:t>
      </w:r>
      <w:r w:rsidR="009209EB" w:rsidRPr="000A24E2">
        <w:rPr>
          <w:rFonts w:ascii="Times New Roman" w:hAnsi="Times New Roman" w:cs="Times New Roman"/>
          <w:color w:val="000000" w:themeColor="text1"/>
          <w:sz w:val="22"/>
          <w:szCs w:val="22"/>
        </w:rPr>
        <w:t>κ</w:t>
      </w:r>
      <w:r w:rsidRPr="000A24E2">
        <w:rPr>
          <w:rFonts w:ascii="Times New Roman" w:hAnsi="Times New Roman" w:cs="Times New Roman"/>
          <w:color w:val="000000" w:themeColor="text1"/>
          <w:sz w:val="22"/>
          <w:szCs w:val="22"/>
        </w:rPr>
        <w:t xml:space="preserve">ράτη και  τους </w:t>
      </w:r>
      <w:r w:rsidR="009209EB" w:rsidRPr="000A24E2">
        <w:rPr>
          <w:rFonts w:ascii="Times New Roman" w:hAnsi="Times New Roman" w:cs="Times New Roman"/>
          <w:color w:val="000000" w:themeColor="text1"/>
          <w:sz w:val="22"/>
          <w:szCs w:val="22"/>
        </w:rPr>
        <w:t>δ</w:t>
      </w:r>
      <w:r w:rsidRPr="000A24E2">
        <w:rPr>
          <w:rFonts w:ascii="Times New Roman" w:hAnsi="Times New Roman" w:cs="Times New Roman"/>
          <w:color w:val="000000" w:themeColor="text1"/>
          <w:sz w:val="22"/>
          <w:szCs w:val="22"/>
        </w:rPr>
        <w:t>ημόσιους φορείς.</w:t>
      </w:r>
    </w:p>
    <w:p w:rsidR="002F1E60" w:rsidRPr="000A24E2" w:rsidRDefault="002F1E60" w:rsidP="00FA48BA">
      <w:pPr>
        <w:pStyle w:val="a3"/>
        <w:numPr>
          <w:ilvl w:val="0"/>
          <w:numId w:val="5"/>
        </w:numPr>
        <w:spacing w:after="0" w:line="240" w:lineRule="auto"/>
        <w:rPr>
          <w:rFonts w:ascii="Times New Roman" w:hAnsi="Times New Roman" w:cs="Times New Roman"/>
          <w:color w:val="000000" w:themeColor="text1"/>
          <w:sz w:val="22"/>
          <w:szCs w:val="22"/>
        </w:rPr>
      </w:pPr>
      <w:r w:rsidRPr="000A24E2">
        <w:rPr>
          <w:rFonts w:ascii="Times New Roman" w:hAnsi="Times New Roman" w:cs="Times New Roman"/>
          <w:color w:val="000000" w:themeColor="text1"/>
          <w:sz w:val="22"/>
          <w:szCs w:val="22"/>
        </w:rPr>
        <w:t>Εργασία υποενότητας 3</w:t>
      </w:r>
    </w:p>
    <w:p w:rsidR="002F1E60" w:rsidRPr="000A24E2" w:rsidRDefault="002F1E60" w:rsidP="00FA48BA">
      <w:pPr>
        <w:jc w:val="both"/>
        <w:rPr>
          <w:rFonts w:ascii="Times New Roman" w:hAnsi="Times New Roman" w:cs="Times New Roman"/>
        </w:rPr>
      </w:pPr>
    </w:p>
    <w:p w:rsidR="00696F4F" w:rsidRPr="000A24E2" w:rsidRDefault="00696F4F" w:rsidP="00FA48BA">
      <w:pPr>
        <w:jc w:val="both"/>
        <w:rPr>
          <w:rFonts w:ascii="Times New Roman" w:hAnsi="Times New Roman" w:cs="Times New Roman"/>
          <w:b/>
        </w:rPr>
      </w:pPr>
      <w:r w:rsidRPr="000A24E2">
        <w:rPr>
          <w:rFonts w:ascii="Times New Roman" w:hAnsi="Times New Roman" w:cs="Times New Roman"/>
          <w:b/>
        </w:rPr>
        <w:t>Μαθησιακά αποτελέσματα</w:t>
      </w:r>
    </w:p>
    <w:p w:rsidR="00696F4F" w:rsidRPr="000A24E2" w:rsidRDefault="002F1E60" w:rsidP="00FA48BA">
      <w:pPr>
        <w:jc w:val="both"/>
        <w:rPr>
          <w:rFonts w:ascii="Times New Roman" w:hAnsi="Times New Roman" w:cs="Times New Roman"/>
        </w:rPr>
      </w:pPr>
      <w:r w:rsidRPr="000A24E2">
        <w:rPr>
          <w:rFonts w:ascii="Times New Roman" w:hAnsi="Times New Roman" w:cs="Times New Roman"/>
          <w:color w:val="000000"/>
        </w:rPr>
        <w:t xml:space="preserve">Το μάθημα έχει σαν στόχο να εισαγάγει νέα θέματα (θεωρητικά και πρακτικά) της λογιστικής πληροφόρησης. Θα εξετάσει μια επιλογή σύγχρονων θεμάτων </w:t>
      </w:r>
      <w:r w:rsidR="009209EB" w:rsidRPr="000A24E2">
        <w:rPr>
          <w:rFonts w:ascii="Times New Roman" w:hAnsi="Times New Roman" w:cs="Times New Roman"/>
          <w:color w:val="000000"/>
        </w:rPr>
        <w:t xml:space="preserve">διεθνούς </w:t>
      </w:r>
      <w:r w:rsidRPr="000A24E2">
        <w:rPr>
          <w:rFonts w:ascii="Times New Roman" w:hAnsi="Times New Roman" w:cs="Times New Roman"/>
          <w:color w:val="000000"/>
        </w:rPr>
        <w:t>Λογιστικής</w:t>
      </w:r>
      <w:r w:rsidR="009209EB" w:rsidRPr="000A24E2">
        <w:rPr>
          <w:rFonts w:ascii="Times New Roman" w:hAnsi="Times New Roman" w:cs="Times New Roman"/>
          <w:color w:val="000000"/>
        </w:rPr>
        <w:t>.</w:t>
      </w:r>
    </w:p>
    <w:p w:rsidR="00112B97" w:rsidRPr="000A24E2" w:rsidRDefault="00515EB2" w:rsidP="00C913B2">
      <w:pPr>
        <w:pStyle w:val="1"/>
        <w:rPr>
          <w:sz w:val="22"/>
          <w:szCs w:val="22"/>
        </w:rPr>
      </w:pPr>
      <w:bookmarkStart w:id="23" w:name="_Toc191506380"/>
      <w:r w:rsidRPr="000A24E2">
        <w:rPr>
          <w:sz w:val="22"/>
          <w:szCs w:val="22"/>
        </w:rPr>
        <w:t>Παγκόσμιο Χρηματοπιστωτικό Σύστημα</w:t>
      </w:r>
      <w:bookmarkEnd w:id="23"/>
      <w:r w:rsidRPr="000A24E2">
        <w:rPr>
          <w:sz w:val="22"/>
          <w:szCs w:val="22"/>
        </w:rPr>
        <w:t xml:space="preserve"> </w:t>
      </w:r>
    </w:p>
    <w:p w:rsidR="00696F4F" w:rsidRPr="000A24E2" w:rsidRDefault="00696F4F" w:rsidP="00FA48BA">
      <w:pPr>
        <w:jc w:val="both"/>
        <w:rPr>
          <w:rFonts w:ascii="Times New Roman" w:hAnsi="Times New Roman" w:cs="Times New Roman"/>
          <w:b/>
        </w:rPr>
      </w:pPr>
      <w:r w:rsidRPr="000A24E2">
        <w:rPr>
          <w:rFonts w:ascii="Times New Roman" w:hAnsi="Times New Roman" w:cs="Times New Roman"/>
          <w:b/>
        </w:rPr>
        <w:t>Περιεχόμενο μαθήματος</w:t>
      </w:r>
    </w:p>
    <w:p w:rsidR="002F1E60" w:rsidRPr="000A24E2" w:rsidRDefault="002F1E60" w:rsidP="00FA48BA">
      <w:pPr>
        <w:pStyle w:val="Web"/>
        <w:ind w:right="142"/>
        <w:jc w:val="both"/>
        <w:rPr>
          <w:sz w:val="22"/>
          <w:szCs w:val="22"/>
        </w:rPr>
      </w:pPr>
      <w:r w:rsidRPr="000A24E2">
        <w:rPr>
          <w:sz w:val="22"/>
          <w:szCs w:val="22"/>
        </w:rPr>
        <w:t>Τα περιεχόμενα του μαθήματος περιλαμβάνουν τα παρακάτω:</w:t>
      </w:r>
    </w:p>
    <w:p w:rsidR="002F1E60" w:rsidRPr="000A24E2" w:rsidRDefault="00F54DA7" w:rsidP="00A01982">
      <w:pPr>
        <w:pStyle w:val="Web"/>
        <w:numPr>
          <w:ilvl w:val="0"/>
          <w:numId w:val="23"/>
        </w:numPr>
        <w:ind w:right="142"/>
        <w:jc w:val="both"/>
        <w:rPr>
          <w:sz w:val="22"/>
          <w:szCs w:val="22"/>
        </w:rPr>
      </w:pPr>
      <w:r w:rsidRPr="000A24E2">
        <w:rPr>
          <w:sz w:val="22"/>
          <w:szCs w:val="22"/>
        </w:rPr>
        <w:t>Αγορές</w:t>
      </w:r>
      <w:r w:rsidR="002F1E60" w:rsidRPr="000A24E2">
        <w:rPr>
          <w:sz w:val="22"/>
          <w:szCs w:val="22"/>
        </w:rPr>
        <w:t xml:space="preserve"> Κεφαλαίου</w:t>
      </w:r>
    </w:p>
    <w:p w:rsidR="002F1E60" w:rsidRPr="000A24E2" w:rsidRDefault="002F1E60" w:rsidP="00A01982">
      <w:pPr>
        <w:pStyle w:val="Web"/>
        <w:numPr>
          <w:ilvl w:val="0"/>
          <w:numId w:val="23"/>
        </w:numPr>
        <w:ind w:right="142"/>
        <w:jc w:val="both"/>
        <w:rPr>
          <w:sz w:val="22"/>
          <w:szCs w:val="22"/>
        </w:rPr>
      </w:pPr>
      <w:r w:rsidRPr="000A24E2">
        <w:rPr>
          <w:sz w:val="22"/>
          <w:szCs w:val="22"/>
        </w:rPr>
        <w:t>Αποτίμηση μετοχών, Αποτίμηση ομολόγων, Πιστοληπτική αξιολόγηση</w:t>
      </w:r>
    </w:p>
    <w:p w:rsidR="002F1E60" w:rsidRPr="000A24E2" w:rsidRDefault="002F1E60" w:rsidP="00A01982">
      <w:pPr>
        <w:pStyle w:val="Web"/>
        <w:numPr>
          <w:ilvl w:val="0"/>
          <w:numId w:val="23"/>
        </w:numPr>
        <w:ind w:right="142"/>
        <w:jc w:val="both"/>
        <w:rPr>
          <w:sz w:val="22"/>
          <w:szCs w:val="22"/>
        </w:rPr>
      </w:pPr>
      <w:r w:rsidRPr="000A24E2">
        <w:rPr>
          <w:sz w:val="22"/>
          <w:szCs w:val="22"/>
        </w:rPr>
        <w:t>Χρονική Αξία Χρήματος</w:t>
      </w:r>
    </w:p>
    <w:p w:rsidR="002F1E60" w:rsidRPr="000A24E2" w:rsidRDefault="002F1E60" w:rsidP="00A01982">
      <w:pPr>
        <w:pStyle w:val="Web"/>
        <w:numPr>
          <w:ilvl w:val="0"/>
          <w:numId w:val="23"/>
        </w:numPr>
        <w:ind w:right="142"/>
        <w:jc w:val="both"/>
        <w:rPr>
          <w:sz w:val="22"/>
          <w:szCs w:val="22"/>
        </w:rPr>
      </w:pPr>
      <w:r w:rsidRPr="000A24E2">
        <w:rPr>
          <w:sz w:val="22"/>
          <w:szCs w:val="22"/>
        </w:rPr>
        <w:t xml:space="preserve">Διεθνείς </w:t>
      </w:r>
      <w:r w:rsidR="009209EB" w:rsidRPr="000A24E2">
        <w:rPr>
          <w:sz w:val="22"/>
          <w:szCs w:val="22"/>
        </w:rPr>
        <w:t>Χ</w:t>
      </w:r>
      <w:r w:rsidRPr="000A24E2">
        <w:rPr>
          <w:sz w:val="22"/>
          <w:szCs w:val="22"/>
        </w:rPr>
        <w:t>ρηματαγορές</w:t>
      </w:r>
    </w:p>
    <w:p w:rsidR="00515EB2" w:rsidRPr="000A24E2" w:rsidRDefault="002F1E60" w:rsidP="00A01982">
      <w:pPr>
        <w:pStyle w:val="a3"/>
        <w:numPr>
          <w:ilvl w:val="0"/>
          <w:numId w:val="23"/>
        </w:numPr>
        <w:spacing w:line="240" w:lineRule="auto"/>
        <w:rPr>
          <w:rFonts w:ascii="Times New Roman" w:hAnsi="Times New Roman" w:cs="Times New Roman"/>
          <w:sz w:val="22"/>
          <w:szCs w:val="22"/>
          <w:lang w:val="en-US"/>
        </w:rPr>
      </w:pPr>
      <w:r w:rsidRPr="000A24E2">
        <w:rPr>
          <w:rFonts w:ascii="Times New Roman" w:hAnsi="Times New Roman" w:cs="Times New Roman"/>
          <w:sz w:val="22"/>
          <w:szCs w:val="22"/>
        </w:rPr>
        <w:t>Χρηματοπιστωτικό Σύστημα</w:t>
      </w:r>
    </w:p>
    <w:p w:rsidR="00696F4F" w:rsidRPr="000A24E2" w:rsidRDefault="00696F4F" w:rsidP="00FA48BA">
      <w:pPr>
        <w:jc w:val="both"/>
        <w:rPr>
          <w:rFonts w:ascii="Times New Roman" w:hAnsi="Times New Roman" w:cs="Times New Roman"/>
          <w:b/>
        </w:rPr>
      </w:pPr>
      <w:r w:rsidRPr="000A24E2">
        <w:rPr>
          <w:rFonts w:ascii="Times New Roman" w:hAnsi="Times New Roman" w:cs="Times New Roman"/>
          <w:b/>
        </w:rPr>
        <w:t>Μαθησιακά αποτελέσματα</w:t>
      </w:r>
    </w:p>
    <w:p w:rsidR="00696F4F" w:rsidRPr="000A24E2" w:rsidRDefault="002F1E60" w:rsidP="00FA48BA">
      <w:pPr>
        <w:jc w:val="both"/>
        <w:rPr>
          <w:rFonts w:ascii="Times New Roman" w:hAnsi="Times New Roman" w:cs="Times New Roman"/>
        </w:rPr>
      </w:pPr>
      <w:r w:rsidRPr="000A24E2">
        <w:rPr>
          <w:rFonts w:ascii="Times New Roman" w:hAnsi="Times New Roman" w:cs="Times New Roman"/>
        </w:rPr>
        <w:t xml:space="preserve">Σκοπός του μαθήματος είναι η κατανόηση της δομής και της λειτουργίας του χρηματοπιστωτικού συστήματος, των διεθνών χρηματαγορών, των κεφαλαιαγορών.  Οι φοιτητές με την ολοκλήρωση του μαθήματος θα γνωρίζουν  τη χρήση των σύγχρονων </w:t>
      </w:r>
      <w:r w:rsidRPr="000A24E2">
        <w:rPr>
          <w:rFonts w:ascii="Times New Roman" w:hAnsi="Times New Roman" w:cs="Times New Roman"/>
        </w:rPr>
        <w:lastRenderedPageBreak/>
        <w:t>χρηματοοικονομικών εργαλείων στη διαδικασία λήψης αποφάσεων και θα είναι σε θέση να εφαρμόζουν βασικές πολιτικές χρηματοοικονομικής διαχείρισης σε επιχειρήσεις και οργανισμούς. Θα έχουν επίσης μια ολοκληρωμένη κατανόηση του χρηματοπιστωτικού συστήματος και του πλαισίου εντός του οποίου δραστηριοποιούνται οι επιχειρήσεις και οι λοιπόν ενδιάμεσοι σήμερα. Παράλληλα θα έχουν μια βασική γνώση των μεθόδων χρηματοδότησης των επιχειρήσεων με έμφαση σε σύγχρονα εργαλεία.</w:t>
      </w:r>
    </w:p>
    <w:p w:rsidR="00515EB2" w:rsidRPr="000A24E2" w:rsidRDefault="009209EB" w:rsidP="00C913B2">
      <w:pPr>
        <w:pStyle w:val="1"/>
        <w:rPr>
          <w:color w:val="FF0000"/>
          <w:sz w:val="22"/>
          <w:szCs w:val="22"/>
        </w:rPr>
      </w:pPr>
      <w:bookmarkStart w:id="24" w:name="_Toc191506381"/>
      <w:r w:rsidRPr="000A24E2">
        <w:rPr>
          <w:sz w:val="22"/>
          <w:szCs w:val="22"/>
        </w:rPr>
        <w:t>Στρατηγική Διεθνοποιημένων Επιχειρήσεων</w:t>
      </w:r>
      <w:bookmarkEnd w:id="24"/>
      <w:r w:rsidR="006044A9" w:rsidRPr="000A24E2">
        <w:rPr>
          <w:sz w:val="22"/>
          <w:szCs w:val="22"/>
        </w:rPr>
        <w:t xml:space="preserve"> </w:t>
      </w:r>
    </w:p>
    <w:p w:rsidR="00E30F36" w:rsidRPr="000A24E2" w:rsidRDefault="00E30F36" w:rsidP="00E30F36">
      <w:pPr>
        <w:jc w:val="both"/>
        <w:rPr>
          <w:rFonts w:ascii="Times New Roman" w:hAnsi="Times New Roman" w:cs="Times New Roman"/>
          <w:b/>
        </w:rPr>
      </w:pPr>
      <w:r w:rsidRPr="000A24E2">
        <w:rPr>
          <w:rFonts w:ascii="Times New Roman" w:hAnsi="Times New Roman" w:cs="Times New Roman"/>
          <w:b/>
        </w:rPr>
        <w:t>Περιεχόμενο μαθήματος</w:t>
      </w:r>
    </w:p>
    <w:p w:rsidR="00E30F36" w:rsidRPr="000A24E2" w:rsidRDefault="00E30F36" w:rsidP="00E30F36">
      <w:pPr>
        <w:spacing w:after="0" w:line="240" w:lineRule="auto"/>
        <w:jc w:val="both"/>
        <w:rPr>
          <w:rFonts w:ascii="Times New Roman" w:hAnsi="Times New Roman" w:cs="Times New Roman"/>
        </w:rPr>
      </w:pPr>
      <w:r w:rsidRPr="000A24E2">
        <w:rPr>
          <w:rFonts w:ascii="Times New Roman" w:hAnsi="Times New Roman" w:cs="Times New Roman"/>
        </w:rPr>
        <w:t>Το μάθημα “Στρατηγική Διεθνοποιημένων Επιχειρήσεων” παρέχει μια ολοκληρωμένη θεώρηση των προκλήσεων, των στρατηγικών επιλογών και των διαδικασιών που ακολουθούν οι επιχειρήσεις για να αναπτύξουν και να εδραιώσουν την παρουσία τους σε διεθνείς αγορές. Εστιάζει στη θεωρητική ανάλυση και την πρακτική εφαρμογή στρατηγικών διεθνοποίησης, προσφέροντας στους φοιτητές τα απαραίτητα εργαλεία για την κατανόηση της πολυπλοκότητας του παγκόσμιου επιχειρηματικού περιβάλλοντος. Ιδιαίτερη έμφαση δίνεται:</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Στην ανάλυση των παραγόντων που διαμορφώνουν τις στρατηγικές επιλογές διεθνοποίησης.</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Στην αξιολόγηση των κινδύνων και των ευκαιριών που σχετίζονται με την είσοδο σε νέες αγορές.</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Στην ανάπτυξη στρατηγικών που συνδυάζουν την παγκόσμια ενοποίηση με την τοπική προσαρμογή, ανταποκρινόμενες στις ανάγκες των διαφορετικών αγορών.</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Το μάθημα καλύπτει ένα ευρύ φάσμα θεμάτων, από τις θεωρίες διεθνοποίησης και τις μεθόδους εισόδου στις αγορές, μέχρι την αποτελεσματική διαχείριση πολυεθνικών επιχειρήσεων, προσφέροντας στους φοιτητές γνώσεις που μπορούν να εφαρμοστούν σε πραγματικά επιχειρηματικά περιβάλλοντα.</w:t>
      </w:r>
    </w:p>
    <w:p w:rsidR="00E30F36" w:rsidRPr="000A24E2" w:rsidRDefault="00E30F36" w:rsidP="00E30F36">
      <w:pPr>
        <w:spacing w:after="0" w:line="240" w:lineRule="auto"/>
        <w:jc w:val="both"/>
        <w:rPr>
          <w:rFonts w:ascii="Times New Roman" w:hAnsi="Times New Roman" w:cs="Times New Roman"/>
          <w:b/>
          <w:bCs/>
        </w:rPr>
      </w:pPr>
    </w:p>
    <w:p w:rsidR="00E30F36" w:rsidRPr="000A24E2" w:rsidRDefault="00E30F36" w:rsidP="00E30F36">
      <w:pPr>
        <w:spacing w:after="0" w:line="240" w:lineRule="auto"/>
        <w:jc w:val="both"/>
        <w:rPr>
          <w:rFonts w:ascii="Times New Roman" w:hAnsi="Times New Roman" w:cs="Times New Roman"/>
          <w:b/>
          <w:bCs/>
        </w:rPr>
      </w:pPr>
      <w:r w:rsidRPr="000A24E2">
        <w:rPr>
          <w:rFonts w:ascii="Times New Roman" w:hAnsi="Times New Roman" w:cs="Times New Roman"/>
          <w:b/>
          <w:bCs/>
        </w:rPr>
        <w:t>Μαθησιακοί στόχοι</w:t>
      </w:r>
    </w:p>
    <w:p w:rsidR="00E30F36" w:rsidRPr="000A24E2" w:rsidRDefault="00E30F36" w:rsidP="00E30F36">
      <w:pPr>
        <w:spacing w:after="0" w:line="240" w:lineRule="auto"/>
        <w:jc w:val="both"/>
        <w:rPr>
          <w:rFonts w:ascii="Times New Roman" w:hAnsi="Times New Roman" w:cs="Times New Roman"/>
        </w:rPr>
      </w:pPr>
    </w:p>
    <w:p w:rsidR="00E30F36" w:rsidRPr="000A24E2" w:rsidRDefault="00E30F36" w:rsidP="00E30F36">
      <w:pPr>
        <w:spacing w:after="0" w:line="240" w:lineRule="auto"/>
        <w:jc w:val="both"/>
        <w:rPr>
          <w:rFonts w:ascii="Times New Roman" w:hAnsi="Times New Roman" w:cs="Times New Roman"/>
        </w:rPr>
      </w:pPr>
      <w:r w:rsidRPr="000A24E2">
        <w:rPr>
          <w:rFonts w:ascii="Times New Roman" w:hAnsi="Times New Roman" w:cs="Times New Roman"/>
        </w:rPr>
        <w:t>Με την ολοκλήρωση του μαθήματος, οι φοιτητές θα είναι σε θέση να:</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Αναλύουν τις στρατηγικές επιλογές διεθνοποίησης.</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Εφαρμόζουν θεωρίες και μοντέλα σε πρακτικά παραδείγματα.</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Εντοπίζουν και να διαχειρίζονται προκλήσεις της διεθνούς επιχειρηματικής στρατηγικής.</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Αναπτύσσουν ολοκληρωμένα πλάνα στρατηγικής για πολυεθνικές επιχειρήσεις.</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Κατανοούν τους παράγοντες που επηρεάζουν τη λήψη αποφάσεων για την επιλογή αγορών και τρόπων εισόδου.</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Εξετάζουν τη σημασία της πολιτισμικής ποικιλομορφίας και τη διαχείριση πολιτισμικών διαφορών σε διεθνές επίπεδο.</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Εντοπίζουν τις κύριες τάσεις και εξελίξεις που διαμορφώνουν το διεθνές επιχειρηματικό περιβάλλον.</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Ενσωματώνουν στρατηγικές καινοτομίας στις διεθνοποιημένες επιχειρηματικές δραστηριότητες.</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Αξιολογούν τους κινδύνους και τα οφέλη που συνδέονται με τις ξένες άμεσες επενδύσεις (ΑΞΕ) και τις στρατηγικές συνεργασίες.</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Εφαρμόζουν εργαλεία ανάλυσης, όπως PESTEL και SWOT, για την αξιολόγηση διεθνών επιχειρηματικών ευκαιριών.</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Αναπτύσσουν δεξιότητες επικοινωνίας και παρουσίασης μέσω ομαδικών εργασιών και συζητήσεων.</w:t>
      </w:r>
    </w:p>
    <w:p w:rsidR="00E30F36" w:rsidRPr="000A24E2" w:rsidRDefault="00E30F36" w:rsidP="00E30F36">
      <w:pPr>
        <w:pStyle w:val="a3"/>
        <w:numPr>
          <w:ilvl w:val="0"/>
          <w:numId w:val="31"/>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Κατανοούν τη σημασία της ισορροπίας μεταξύ παγκόσμιας στρατηγικής και τοπικής προσαρμογής.</w:t>
      </w:r>
    </w:p>
    <w:p w:rsidR="00E30F36" w:rsidRPr="000A24E2" w:rsidRDefault="00E30F36" w:rsidP="00E30F36">
      <w:pPr>
        <w:spacing w:after="0" w:line="240" w:lineRule="auto"/>
        <w:jc w:val="both"/>
        <w:rPr>
          <w:rFonts w:ascii="Times New Roman" w:hAnsi="Times New Roman" w:cs="Times New Roman"/>
        </w:rPr>
      </w:pPr>
    </w:p>
    <w:p w:rsidR="00E30F36" w:rsidRPr="000A24E2" w:rsidRDefault="00E30F36" w:rsidP="00E30F36">
      <w:pPr>
        <w:spacing w:after="0" w:line="240" w:lineRule="auto"/>
        <w:jc w:val="both"/>
        <w:rPr>
          <w:rFonts w:ascii="Times New Roman" w:hAnsi="Times New Roman" w:cs="Times New Roman"/>
          <w:b/>
          <w:bCs/>
        </w:rPr>
      </w:pPr>
      <w:r w:rsidRPr="000A24E2">
        <w:rPr>
          <w:rFonts w:ascii="Times New Roman" w:hAnsi="Times New Roman" w:cs="Times New Roman"/>
          <w:b/>
          <w:bCs/>
        </w:rPr>
        <w:lastRenderedPageBreak/>
        <w:t>Θεματικές Ενότητες</w:t>
      </w:r>
    </w:p>
    <w:p w:rsidR="00E30F36" w:rsidRPr="000A24E2" w:rsidRDefault="00E30F36" w:rsidP="00E30F36">
      <w:pPr>
        <w:spacing w:after="0" w:line="240" w:lineRule="auto"/>
        <w:jc w:val="both"/>
        <w:rPr>
          <w:rFonts w:ascii="Times New Roman" w:hAnsi="Times New Roman" w:cs="Times New Roman"/>
        </w:rPr>
      </w:pPr>
    </w:p>
    <w:p w:rsidR="00E30F36" w:rsidRPr="000A24E2" w:rsidRDefault="00E30F36" w:rsidP="00E30F36">
      <w:pPr>
        <w:pStyle w:val="a3"/>
        <w:numPr>
          <w:ilvl w:val="0"/>
          <w:numId w:val="32"/>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Εισαγωγή στη Διεθνοποίηση των Επιχειρήσεων</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Ορισμός, σημασία και σκοποί της διεθνοποίησης.</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Παράγοντες που ωθούν τις επιχειρήσεις να επεκταθούν διεθνώς.</w:t>
      </w:r>
    </w:p>
    <w:p w:rsidR="00E30F36" w:rsidRPr="000A24E2" w:rsidRDefault="00E30F36" w:rsidP="00E30F36">
      <w:pPr>
        <w:spacing w:after="0" w:line="240" w:lineRule="auto"/>
        <w:jc w:val="both"/>
        <w:rPr>
          <w:rFonts w:ascii="Times New Roman" w:hAnsi="Times New Roman" w:cs="Times New Roman"/>
        </w:rPr>
      </w:pPr>
    </w:p>
    <w:p w:rsidR="00E30F36" w:rsidRPr="000A24E2" w:rsidRDefault="00E30F36" w:rsidP="00E30F36">
      <w:pPr>
        <w:pStyle w:val="a3"/>
        <w:numPr>
          <w:ilvl w:val="0"/>
          <w:numId w:val="32"/>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Θεωρίες Διεθνοποίησης</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 xml:space="preserve">Εκλεκτικό Υπόδειγμα OLI του </w:t>
      </w:r>
      <w:proofErr w:type="spellStart"/>
      <w:r w:rsidRPr="000A24E2">
        <w:rPr>
          <w:rFonts w:ascii="Times New Roman" w:hAnsi="Times New Roman" w:cs="Times New Roman"/>
          <w:sz w:val="22"/>
          <w:szCs w:val="22"/>
        </w:rPr>
        <w:t>Dunning</w:t>
      </w:r>
      <w:proofErr w:type="spellEnd"/>
      <w:r w:rsidRPr="000A24E2">
        <w:rPr>
          <w:rFonts w:ascii="Times New Roman" w:hAnsi="Times New Roman" w:cs="Times New Roman"/>
          <w:sz w:val="22"/>
          <w:szCs w:val="22"/>
        </w:rPr>
        <w:t>.</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 xml:space="preserve">Υπόδειγμα </w:t>
      </w:r>
      <w:proofErr w:type="spellStart"/>
      <w:r w:rsidRPr="000A24E2">
        <w:rPr>
          <w:rFonts w:ascii="Times New Roman" w:hAnsi="Times New Roman" w:cs="Times New Roman"/>
          <w:sz w:val="22"/>
          <w:szCs w:val="22"/>
        </w:rPr>
        <w:t>Uppsala</w:t>
      </w:r>
      <w:proofErr w:type="spellEnd"/>
      <w:r w:rsidRPr="000A24E2">
        <w:rPr>
          <w:rFonts w:ascii="Times New Roman" w:hAnsi="Times New Roman" w:cs="Times New Roman"/>
          <w:sz w:val="22"/>
          <w:szCs w:val="22"/>
        </w:rPr>
        <w:t>.</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Θεωρίες Δικτύων.</w:t>
      </w:r>
    </w:p>
    <w:p w:rsidR="00E30F36" w:rsidRPr="000A24E2" w:rsidRDefault="00E30F36" w:rsidP="00E30F36">
      <w:pPr>
        <w:spacing w:after="0" w:line="240" w:lineRule="auto"/>
        <w:jc w:val="both"/>
        <w:rPr>
          <w:rFonts w:ascii="Times New Roman" w:hAnsi="Times New Roman" w:cs="Times New Roman"/>
        </w:rPr>
      </w:pPr>
    </w:p>
    <w:p w:rsidR="00E30F36" w:rsidRPr="000A24E2" w:rsidRDefault="00E30F36" w:rsidP="00E30F36">
      <w:pPr>
        <w:pStyle w:val="a3"/>
        <w:numPr>
          <w:ilvl w:val="0"/>
          <w:numId w:val="32"/>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Επιλογή Αγορών</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Εργαλεία και Μέθοδοι Αξιολόγησης Αγορών (PESTEL, SWOT).</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 xml:space="preserve">Πολιτισμικές διαφορές και το μοντέλο </w:t>
      </w:r>
      <w:proofErr w:type="spellStart"/>
      <w:r w:rsidRPr="000A24E2">
        <w:rPr>
          <w:rFonts w:ascii="Times New Roman" w:hAnsi="Times New Roman" w:cs="Times New Roman"/>
          <w:sz w:val="22"/>
          <w:szCs w:val="22"/>
        </w:rPr>
        <w:t>Hofstede</w:t>
      </w:r>
      <w:proofErr w:type="spellEnd"/>
      <w:r w:rsidRPr="000A24E2">
        <w:rPr>
          <w:rFonts w:ascii="Times New Roman" w:hAnsi="Times New Roman" w:cs="Times New Roman"/>
          <w:sz w:val="22"/>
          <w:szCs w:val="22"/>
        </w:rPr>
        <w:t>.</w:t>
      </w:r>
    </w:p>
    <w:p w:rsidR="00E30F36" w:rsidRPr="000A24E2" w:rsidRDefault="00E30F36" w:rsidP="00E30F36">
      <w:pPr>
        <w:spacing w:after="0" w:line="240" w:lineRule="auto"/>
        <w:jc w:val="both"/>
        <w:rPr>
          <w:rFonts w:ascii="Times New Roman" w:hAnsi="Times New Roman" w:cs="Times New Roman"/>
        </w:rPr>
      </w:pPr>
    </w:p>
    <w:p w:rsidR="00E30F36" w:rsidRPr="000A24E2" w:rsidRDefault="00E30F36" w:rsidP="00E30F36">
      <w:pPr>
        <w:pStyle w:val="a3"/>
        <w:numPr>
          <w:ilvl w:val="0"/>
          <w:numId w:val="32"/>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Τρόποι Εισόδου σε Ξένες Αγορές</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 xml:space="preserve">Εξαγωγές, Συμβάσεις, Κοινοπραξίες, Εξαγορές και </w:t>
      </w:r>
      <w:proofErr w:type="spellStart"/>
      <w:r w:rsidRPr="000A24E2">
        <w:rPr>
          <w:rFonts w:ascii="Times New Roman" w:hAnsi="Times New Roman" w:cs="Times New Roman"/>
          <w:sz w:val="22"/>
          <w:szCs w:val="22"/>
        </w:rPr>
        <w:t>Greenfield</w:t>
      </w:r>
      <w:proofErr w:type="spellEnd"/>
      <w:r w:rsidRPr="000A24E2">
        <w:rPr>
          <w:rFonts w:ascii="Times New Roman" w:hAnsi="Times New Roman" w:cs="Times New Roman"/>
          <w:sz w:val="22"/>
          <w:szCs w:val="22"/>
        </w:rPr>
        <w:t xml:space="preserve"> </w:t>
      </w:r>
      <w:proofErr w:type="spellStart"/>
      <w:r w:rsidRPr="000A24E2">
        <w:rPr>
          <w:rFonts w:ascii="Times New Roman" w:hAnsi="Times New Roman" w:cs="Times New Roman"/>
          <w:sz w:val="22"/>
          <w:szCs w:val="22"/>
        </w:rPr>
        <w:t>Investments</w:t>
      </w:r>
      <w:proofErr w:type="spellEnd"/>
      <w:r w:rsidRPr="000A24E2">
        <w:rPr>
          <w:rFonts w:ascii="Times New Roman" w:hAnsi="Times New Roman" w:cs="Times New Roman"/>
          <w:sz w:val="22"/>
          <w:szCs w:val="22"/>
        </w:rPr>
        <w:t>.</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Πλεονεκτήματα και μειονεκτήματα κάθε τρόπου εισόδου.</w:t>
      </w:r>
    </w:p>
    <w:p w:rsidR="00E30F36" w:rsidRPr="000A24E2" w:rsidRDefault="00E30F36" w:rsidP="00E30F36">
      <w:pPr>
        <w:spacing w:after="0" w:line="240" w:lineRule="auto"/>
        <w:jc w:val="both"/>
        <w:rPr>
          <w:rFonts w:ascii="Times New Roman" w:hAnsi="Times New Roman" w:cs="Times New Roman"/>
        </w:rPr>
      </w:pPr>
    </w:p>
    <w:p w:rsidR="00E30F36" w:rsidRPr="000A24E2" w:rsidRDefault="00E30F36" w:rsidP="00E30F36">
      <w:pPr>
        <w:pStyle w:val="a3"/>
        <w:numPr>
          <w:ilvl w:val="0"/>
          <w:numId w:val="32"/>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Παγκόσμια Στρατηγική και Τοπική Ανταπόκριση</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Το δίλημμα μεταξύ παγκόσμιας ενοποίησης και τοπικής προσαρμογής.</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Στρατηγικές παγκόσμιας επέκτασης και διαχείριση διαφορών στις αγορές.</w:t>
      </w:r>
    </w:p>
    <w:p w:rsidR="00E30F36" w:rsidRPr="000A24E2" w:rsidRDefault="00E30F36" w:rsidP="00E30F36">
      <w:pPr>
        <w:spacing w:after="0" w:line="240" w:lineRule="auto"/>
        <w:jc w:val="both"/>
        <w:rPr>
          <w:rFonts w:ascii="Times New Roman" w:hAnsi="Times New Roman" w:cs="Times New Roman"/>
        </w:rPr>
      </w:pPr>
    </w:p>
    <w:p w:rsidR="00E30F36" w:rsidRPr="000A24E2" w:rsidRDefault="00E30F36" w:rsidP="00E30F36">
      <w:pPr>
        <w:pStyle w:val="a3"/>
        <w:numPr>
          <w:ilvl w:val="0"/>
          <w:numId w:val="32"/>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Διαχείριση Πολυεθνικών Επιχειρήσεων</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Ο ρόλος των πολυεθνικών και η διαχείριση πολύπλοκων δομών.</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Πολιτισμικές και οργανωτικές προκλήσεις.</w:t>
      </w:r>
    </w:p>
    <w:p w:rsidR="00E30F36" w:rsidRPr="000A24E2" w:rsidRDefault="00E30F36" w:rsidP="00E30F36">
      <w:pPr>
        <w:spacing w:after="0" w:line="240" w:lineRule="auto"/>
        <w:jc w:val="both"/>
        <w:rPr>
          <w:rFonts w:ascii="Times New Roman" w:hAnsi="Times New Roman" w:cs="Times New Roman"/>
        </w:rPr>
      </w:pPr>
    </w:p>
    <w:p w:rsidR="00E30F36" w:rsidRPr="000A24E2" w:rsidRDefault="00E30F36" w:rsidP="00E30F36">
      <w:pPr>
        <w:pStyle w:val="a3"/>
        <w:numPr>
          <w:ilvl w:val="0"/>
          <w:numId w:val="32"/>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Κίνδυνοι και Προκλήσεις της Διεθνοποίησης</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Πολιτικοί, οικονομικοί και περιβαλλοντικοί κίνδυνοι.</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Διαχείριση κρίσεων σε διεθνές επίπεδο.</w:t>
      </w:r>
    </w:p>
    <w:p w:rsidR="00E30F36" w:rsidRPr="000A24E2" w:rsidRDefault="00E30F36" w:rsidP="00E30F36">
      <w:pPr>
        <w:spacing w:after="0" w:line="240" w:lineRule="auto"/>
        <w:jc w:val="both"/>
        <w:rPr>
          <w:rFonts w:ascii="Times New Roman" w:hAnsi="Times New Roman" w:cs="Times New Roman"/>
        </w:rPr>
      </w:pPr>
    </w:p>
    <w:p w:rsidR="00E30F36" w:rsidRPr="000A24E2" w:rsidRDefault="00E30F36" w:rsidP="00E30F36">
      <w:pPr>
        <w:pStyle w:val="a3"/>
        <w:numPr>
          <w:ilvl w:val="0"/>
          <w:numId w:val="32"/>
        </w:numPr>
        <w:spacing w:after="0" w:line="240" w:lineRule="auto"/>
        <w:rPr>
          <w:rFonts w:ascii="Times New Roman" w:hAnsi="Times New Roman" w:cs="Times New Roman"/>
          <w:sz w:val="22"/>
          <w:szCs w:val="22"/>
        </w:rPr>
      </w:pPr>
      <w:r w:rsidRPr="000A24E2">
        <w:rPr>
          <w:rFonts w:ascii="Times New Roman" w:hAnsi="Times New Roman" w:cs="Times New Roman"/>
          <w:sz w:val="22"/>
          <w:szCs w:val="22"/>
        </w:rPr>
        <w:t>Μελέτες Περίπτωσης Διεθνοποιημένων Επιχειρήσεων</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Ανάλυση πραγματικών περιπτώσεων πολυεθνικών επιχειρήσεων.</w:t>
      </w:r>
    </w:p>
    <w:p w:rsidR="00E30F36" w:rsidRPr="000A24E2" w:rsidRDefault="00E30F36" w:rsidP="00E30F36">
      <w:pPr>
        <w:pStyle w:val="a3"/>
        <w:numPr>
          <w:ilvl w:val="0"/>
          <w:numId w:val="33"/>
        </w:numPr>
        <w:spacing w:after="0" w:line="240" w:lineRule="auto"/>
        <w:ind w:left="993" w:hanging="284"/>
        <w:rPr>
          <w:rFonts w:ascii="Times New Roman" w:hAnsi="Times New Roman" w:cs="Times New Roman"/>
          <w:sz w:val="22"/>
          <w:szCs w:val="22"/>
        </w:rPr>
      </w:pPr>
      <w:r w:rsidRPr="000A24E2">
        <w:rPr>
          <w:rFonts w:ascii="Times New Roman" w:hAnsi="Times New Roman" w:cs="Times New Roman"/>
          <w:sz w:val="22"/>
          <w:szCs w:val="22"/>
        </w:rPr>
        <w:t>Εφαρμογή στρατηγικών μοντέλων σε πραγματικές καταστάσεις.</w:t>
      </w:r>
    </w:p>
    <w:p w:rsidR="00E30F36" w:rsidRPr="000A24E2" w:rsidRDefault="00E30F36" w:rsidP="00E30F36">
      <w:pPr>
        <w:spacing w:after="0" w:line="240" w:lineRule="auto"/>
        <w:jc w:val="both"/>
        <w:rPr>
          <w:rFonts w:ascii="Times New Roman" w:hAnsi="Times New Roman" w:cs="Times New Roman"/>
        </w:rPr>
      </w:pPr>
    </w:p>
    <w:p w:rsidR="00E30F36" w:rsidRPr="000A24E2" w:rsidRDefault="00E30F36" w:rsidP="00E30F36">
      <w:pPr>
        <w:spacing w:after="0" w:line="240" w:lineRule="auto"/>
        <w:jc w:val="both"/>
        <w:rPr>
          <w:rFonts w:ascii="Times New Roman" w:hAnsi="Times New Roman" w:cs="Times New Roman"/>
        </w:rPr>
      </w:pPr>
    </w:p>
    <w:p w:rsidR="00E30F36" w:rsidRPr="000A24E2" w:rsidRDefault="00E30F36" w:rsidP="00E30F36">
      <w:pPr>
        <w:spacing w:after="0" w:line="240" w:lineRule="auto"/>
        <w:jc w:val="both"/>
        <w:rPr>
          <w:rFonts w:ascii="Times New Roman" w:hAnsi="Times New Roman" w:cs="Times New Roman"/>
          <w:b/>
          <w:bCs/>
        </w:rPr>
      </w:pPr>
      <w:r w:rsidRPr="000A24E2">
        <w:rPr>
          <w:rFonts w:ascii="Times New Roman" w:hAnsi="Times New Roman" w:cs="Times New Roman"/>
          <w:b/>
          <w:bCs/>
        </w:rPr>
        <w:t>Ενδεικτική Βιβλιογραφία</w:t>
      </w:r>
    </w:p>
    <w:p w:rsidR="00E30F36" w:rsidRPr="000A24E2" w:rsidRDefault="00E30F36" w:rsidP="00E30F36">
      <w:pPr>
        <w:spacing w:after="0" w:line="240" w:lineRule="auto"/>
        <w:jc w:val="both"/>
        <w:rPr>
          <w:rFonts w:ascii="Times New Roman" w:hAnsi="Times New Roman" w:cs="Times New Roman"/>
        </w:rPr>
      </w:pPr>
    </w:p>
    <w:p w:rsidR="00E30F36" w:rsidRPr="000A24E2" w:rsidRDefault="00E30F36" w:rsidP="00E30F36">
      <w:pPr>
        <w:spacing w:after="0" w:line="240" w:lineRule="auto"/>
        <w:ind w:left="426" w:hanging="426"/>
        <w:rPr>
          <w:rFonts w:ascii="Times New Roman" w:eastAsia="Times New Roman" w:hAnsi="Times New Roman" w:cs="Times New Roman"/>
          <w:lang w:val="en-US" w:eastAsia="el-GR"/>
        </w:rPr>
      </w:pPr>
      <w:r w:rsidRPr="000A24E2">
        <w:rPr>
          <w:rFonts w:ascii="Times New Roman" w:eastAsia="Times New Roman" w:hAnsi="Times New Roman" w:cs="Times New Roman"/>
          <w:lang w:val="en-US" w:eastAsia="el-GR"/>
        </w:rPr>
        <w:t>Bartlett</w:t>
      </w:r>
      <w:r w:rsidRPr="000A24E2">
        <w:rPr>
          <w:rFonts w:ascii="Times New Roman" w:eastAsia="Times New Roman" w:hAnsi="Times New Roman" w:cs="Times New Roman"/>
          <w:lang w:eastAsia="el-GR"/>
        </w:rPr>
        <w:t xml:space="preserve">, </w:t>
      </w:r>
      <w:r w:rsidRPr="000A24E2">
        <w:rPr>
          <w:rFonts w:ascii="Times New Roman" w:eastAsia="Times New Roman" w:hAnsi="Times New Roman" w:cs="Times New Roman"/>
          <w:lang w:val="en-US" w:eastAsia="el-GR"/>
        </w:rPr>
        <w:t>C</w:t>
      </w:r>
      <w:r w:rsidRPr="000A24E2">
        <w:rPr>
          <w:rFonts w:ascii="Times New Roman" w:eastAsia="Times New Roman" w:hAnsi="Times New Roman" w:cs="Times New Roman"/>
          <w:lang w:eastAsia="el-GR"/>
        </w:rPr>
        <w:t xml:space="preserve">. </w:t>
      </w:r>
      <w:r w:rsidRPr="000A24E2">
        <w:rPr>
          <w:rFonts w:ascii="Times New Roman" w:eastAsia="Times New Roman" w:hAnsi="Times New Roman" w:cs="Times New Roman"/>
          <w:lang w:val="en-US" w:eastAsia="el-GR"/>
        </w:rPr>
        <w:t>A</w:t>
      </w:r>
      <w:r w:rsidRPr="000A24E2">
        <w:rPr>
          <w:rFonts w:ascii="Times New Roman" w:eastAsia="Times New Roman" w:hAnsi="Times New Roman" w:cs="Times New Roman"/>
          <w:lang w:eastAsia="el-GR"/>
        </w:rPr>
        <w:t xml:space="preserve">., &amp; </w:t>
      </w:r>
      <w:r w:rsidRPr="000A24E2">
        <w:rPr>
          <w:rFonts w:ascii="Times New Roman" w:eastAsia="Times New Roman" w:hAnsi="Times New Roman" w:cs="Times New Roman"/>
          <w:lang w:val="en-US" w:eastAsia="el-GR"/>
        </w:rPr>
        <w:t>Beamish</w:t>
      </w:r>
      <w:r w:rsidRPr="000A24E2">
        <w:rPr>
          <w:rFonts w:ascii="Times New Roman" w:eastAsia="Times New Roman" w:hAnsi="Times New Roman" w:cs="Times New Roman"/>
          <w:lang w:eastAsia="el-GR"/>
        </w:rPr>
        <w:t xml:space="preserve">, </w:t>
      </w:r>
      <w:r w:rsidRPr="000A24E2">
        <w:rPr>
          <w:rFonts w:ascii="Times New Roman" w:eastAsia="Times New Roman" w:hAnsi="Times New Roman" w:cs="Times New Roman"/>
          <w:lang w:val="en-US" w:eastAsia="el-GR"/>
        </w:rPr>
        <w:t>P</w:t>
      </w:r>
      <w:r w:rsidRPr="000A24E2">
        <w:rPr>
          <w:rFonts w:ascii="Times New Roman" w:eastAsia="Times New Roman" w:hAnsi="Times New Roman" w:cs="Times New Roman"/>
          <w:lang w:eastAsia="el-GR"/>
        </w:rPr>
        <w:t xml:space="preserve">. </w:t>
      </w:r>
      <w:r w:rsidRPr="000A24E2">
        <w:rPr>
          <w:rFonts w:ascii="Times New Roman" w:eastAsia="Times New Roman" w:hAnsi="Times New Roman" w:cs="Times New Roman"/>
          <w:lang w:val="en-US" w:eastAsia="el-GR"/>
        </w:rPr>
        <w:t>W</w:t>
      </w:r>
      <w:r w:rsidRPr="000A24E2">
        <w:rPr>
          <w:rFonts w:ascii="Times New Roman" w:eastAsia="Times New Roman" w:hAnsi="Times New Roman" w:cs="Times New Roman"/>
          <w:lang w:eastAsia="el-GR"/>
        </w:rPr>
        <w:t xml:space="preserve">. (2018). </w:t>
      </w:r>
      <w:r w:rsidRPr="000A24E2">
        <w:rPr>
          <w:rFonts w:ascii="Times New Roman" w:eastAsia="Times New Roman" w:hAnsi="Times New Roman" w:cs="Times New Roman"/>
          <w:i/>
          <w:iCs/>
          <w:lang w:val="en-US" w:eastAsia="el-GR"/>
        </w:rPr>
        <w:t>Transnational Management: Text, Cases &amp; Readings in Cross-Border Management</w:t>
      </w:r>
      <w:r w:rsidRPr="000A24E2">
        <w:rPr>
          <w:rFonts w:ascii="Times New Roman" w:eastAsia="Times New Roman" w:hAnsi="Times New Roman" w:cs="Times New Roman"/>
          <w:lang w:val="en-US" w:eastAsia="el-GR"/>
        </w:rPr>
        <w:t xml:space="preserve"> (8th ed.). Cambridge University Press.</w:t>
      </w:r>
    </w:p>
    <w:p w:rsidR="00E30F36" w:rsidRPr="000A24E2" w:rsidRDefault="00E30F36" w:rsidP="00E30F36">
      <w:pPr>
        <w:spacing w:after="0" w:line="240" w:lineRule="auto"/>
        <w:ind w:left="426" w:hanging="426"/>
        <w:rPr>
          <w:rFonts w:ascii="Times New Roman" w:eastAsia="Times New Roman" w:hAnsi="Times New Roman" w:cs="Times New Roman"/>
          <w:lang w:val="en-US" w:eastAsia="el-GR"/>
        </w:rPr>
      </w:pPr>
      <w:proofErr w:type="spellStart"/>
      <w:r w:rsidRPr="000A24E2">
        <w:rPr>
          <w:rFonts w:ascii="Times New Roman" w:eastAsia="Times New Roman" w:hAnsi="Times New Roman" w:cs="Times New Roman"/>
          <w:lang w:val="en-US" w:eastAsia="el-GR"/>
        </w:rPr>
        <w:t>Cavusgil</w:t>
      </w:r>
      <w:proofErr w:type="spellEnd"/>
      <w:r w:rsidRPr="000A24E2">
        <w:rPr>
          <w:rFonts w:ascii="Times New Roman" w:eastAsia="Times New Roman" w:hAnsi="Times New Roman" w:cs="Times New Roman"/>
          <w:lang w:val="en-US" w:eastAsia="el-GR"/>
        </w:rPr>
        <w:t xml:space="preserve">, S. T., Knight, G., &amp; </w:t>
      </w:r>
      <w:proofErr w:type="spellStart"/>
      <w:r w:rsidRPr="000A24E2">
        <w:rPr>
          <w:rFonts w:ascii="Times New Roman" w:eastAsia="Times New Roman" w:hAnsi="Times New Roman" w:cs="Times New Roman"/>
          <w:lang w:val="en-US" w:eastAsia="el-GR"/>
        </w:rPr>
        <w:t>Riesenberger</w:t>
      </w:r>
      <w:proofErr w:type="spellEnd"/>
      <w:r w:rsidRPr="000A24E2">
        <w:rPr>
          <w:rFonts w:ascii="Times New Roman" w:eastAsia="Times New Roman" w:hAnsi="Times New Roman" w:cs="Times New Roman"/>
          <w:lang w:val="en-US" w:eastAsia="el-GR"/>
        </w:rPr>
        <w:t xml:space="preserve">, J. R. (2020). </w:t>
      </w:r>
      <w:r w:rsidRPr="000A24E2">
        <w:rPr>
          <w:rFonts w:ascii="Times New Roman" w:eastAsia="Times New Roman" w:hAnsi="Times New Roman" w:cs="Times New Roman"/>
          <w:i/>
          <w:iCs/>
          <w:lang w:val="en-US" w:eastAsia="el-GR"/>
        </w:rPr>
        <w:t>International Business: The New Realities</w:t>
      </w:r>
      <w:r w:rsidRPr="000A24E2">
        <w:rPr>
          <w:rFonts w:ascii="Times New Roman" w:eastAsia="Times New Roman" w:hAnsi="Times New Roman" w:cs="Times New Roman"/>
          <w:lang w:val="en-US" w:eastAsia="el-GR"/>
        </w:rPr>
        <w:t xml:space="preserve"> (5th ed.). Pearson.</w:t>
      </w:r>
    </w:p>
    <w:p w:rsidR="00E30F36" w:rsidRPr="000A24E2" w:rsidRDefault="00E30F36" w:rsidP="00E30F36">
      <w:pPr>
        <w:spacing w:after="0" w:line="240" w:lineRule="auto"/>
        <w:ind w:left="426" w:hanging="426"/>
        <w:rPr>
          <w:rFonts w:ascii="Times New Roman" w:eastAsia="Times New Roman" w:hAnsi="Times New Roman" w:cs="Times New Roman"/>
          <w:lang w:val="en-US" w:eastAsia="el-GR"/>
        </w:rPr>
      </w:pPr>
      <w:r w:rsidRPr="000A24E2">
        <w:rPr>
          <w:rFonts w:ascii="Times New Roman" w:eastAsia="Times New Roman" w:hAnsi="Times New Roman" w:cs="Times New Roman"/>
          <w:lang w:val="en-US" w:eastAsia="el-GR"/>
        </w:rPr>
        <w:t xml:space="preserve">Peng, M. W., &amp; Meyer, K. E. (2019). </w:t>
      </w:r>
      <w:r w:rsidRPr="000A24E2">
        <w:rPr>
          <w:rFonts w:ascii="Times New Roman" w:eastAsia="Times New Roman" w:hAnsi="Times New Roman" w:cs="Times New Roman"/>
          <w:i/>
          <w:iCs/>
          <w:lang w:val="en-US" w:eastAsia="el-GR"/>
        </w:rPr>
        <w:t>International Business</w:t>
      </w:r>
      <w:r w:rsidRPr="000A24E2">
        <w:rPr>
          <w:rFonts w:ascii="Times New Roman" w:eastAsia="Times New Roman" w:hAnsi="Times New Roman" w:cs="Times New Roman"/>
          <w:lang w:val="en-US" w:eastAsia="el-GR"/>
        </w:rPr>
        <w:t xml:space="preserve"> (3rd ed.). Cengage Learning.</w:t>
      </w:r>
    </w:p>
    <w:p w:rsidR="00E30F36" w:rsidRPr="000A24E2" w:rsidRDefault="00E30F36" w:rsidP="00E30F36">
      <w:pPr>
        <w:spacing w:after="0" w:line="240" w:lineRule="auto"/>
        <w:ind w:left="426" w:hanging="426"/>
        <w:rPr>
          <w:rFonts w:ascii="Times New Roman" w:eastAsia="Times New Roman" w:hAnsi="Times New Roman" w:cs="Times New Roman"/>
          <w:lang w:val="en-US" w:eastAsia="el-GR"/>
        </w:rPr>
      </w:pPr>
      <w:r w:rsidRPr="000A24E2">
        <w:rPr>
          <w:rFonts w:ascii="Times New Roman" w:eastAsia="Times New Roman" w:hAnsi="Times New Roman" w:cs="Times New Roman"/>
          <w:lang w:val="en-US" w:eastAsia="el-GR"/>
        </w:rPr>
        <w:t xml:space="preserve">Rugman, A. M., &amp; Verbeke, A. (2008). </w:t>
      </w:r>
      <w:r w:rsidRPr="000A24E2">
        <w:rPr>
          <w:rFonts w:ascii="Times New Roman" w:eastAsia="Times New Roman" w:hAnsi="Times New Roman" w:cs="Times New Roman"/>
          <w:i/>
          <w:iCs/>
          <w:lang w:val="en-US" w:eastAsia="el-GR"/>
        </w:rPr>
        <w:t>The Regional Multinationals: MNEs and ‘Global’ Strategic Management</w:t>
      </w:r>
      <w:r w:rsidRPr="000A24E2">
        <w:rPr>
          <w:rFonts w:ascii="Times New Roman" w:eastAsia="Times New Roman" w:hAnsi="Times New Roman" w:cs="Times New Roman"/>
          <w:lang w:val="en-US" w:eastAsia="el-GR"/>
        </w:rPr>
        <w:t>. Cambridge University Press.</w:t>
      </w:r>
    </w:p>
    <w:p w:rsidR="00E30F36" w:rsidRPr="000A24E2" w:rsidRDefault="00E30F36" w:rsidP="00E30F36">
      <w:pPr>
        <w:spacing w:after="0" w:line="240" w:lineRule="auto"/>
        <w:ind w:left="426" w:hanging="426"/>
        <w:rPr>
          <w:rFonts w:ascii="Times New Roman" w:eastAsia="Times New Roman" w:hAnsi="Times New Roman" w:cs="Times New Roman"/>
          <w:lang w:val="en-US" w:eastAsia="el-GR"/>
        </w:rPr>
      </w:pPr>
      <w:r w:rsidRPr="000A24E2">
        <w:rPr>
          <w:rFonts w:ascii="Times New Roman" w:eastAsia="Times New Roman" w:hAnsi="Times New Roman" w:cs="Times New Roman"/>
          <w:lang w:val="en-US" w:eastAsia="el-GR"/>
        </w:rPr>
        <w:t xml:space="preserve">Ghemawat, P. (2018). </w:t>
      </w:r>
      <w:r w:rsidRPr="000A24E2">
        <w:rPr>
          <w:rFonts w:ascii="Times New Roman" w:eastAsia="Times New Roman" w:hAnsi="Times New Roman" w:cs="Times New Roman"/>
          <w:i/>
          <w:iCs/>
          <w:lang w:val="en-US" w:eastAsia="el-GR"/>
        </w:rPr>
        <w:t>The New Global Road Map: Enduring Strategies for Turbulent Times</w:t>
      </w:r>
      <w:r w:rsidRPr="000A24E2">
        <w:rPr>
          <w:rFonts w:ascii="Times New Roman" w:eastAsia="Times New Roman" w:hAnsi="Times New Roman" w:cs="Times New Roman"/>
          <w:lang w:val="en-US" w:eastAsia="el-GR"/>
        </w:rPr>
        <w:t>. Harvard Business Review Press.</w:t>
      </w:r>
    </w:p>
    <w:p w:rsidR="00E30F36" w:rsidRPr="000A24E2" w:rsidRDefault="00E30F36" w:rsidP="00E30F36">
      <w:pPr>
        <w:spacing w:after="0" w:line="240" w:lineRule="auto"/>
        <w:ind w:left="426" w:hanging="426"/>
        <w:rPr>
          <w:rFonts w:ascii="Times New Roman" w:eastAsia="Times New Roman" w:hAnsi="Times New Roman" w:cs="Times New Roman"/>
          <w:lang w:val="en-US" w:eastAsia="el-GR"/>
        </w:rPr>
      </w:pPr>
      <w:r w:rsidRPr="000A24E2">
        <w:rPr>
          <w:rFonts w:ascii="Times New Roman" w:eastAsia="Times New Roman" w:hAnsi="Times New Roman" w:cs="Times New Roman"/>
          <w:lang w:val="en-US" w:eastAsia="el-GR"/>
        </w:rPr>
        <w:t xml:space="preserve">Verbeke, A. (2013). </w:t>
      </w:r>
      <w:r w:rsidRPr="000A24E2">
        <w:rPr>
          <w:rFonts w:ascii="Times New Roman" w:eastAsia="Times New Roman" w:hAnsi="Times New Roman" w:cs="Times New Roman"/>
          <w:i/>
          <w:iCs/>
          <w:lang w:val="en-US" w:eastAsia="el-GR"/>
        </w:rPr>
        <w:t>International Business Strategy: Rethinking the Foundations of Global Corporate Success</w:t>
      </w:r>
      <w:r w:rsidRPr="000A24E2">
        <w:rPr>
          <w:rFonts w:ascii="Times New Roman" w:eastAsia="Times New Roman" w:hAnsi="Times New Roman" w:cs="Times New Roman"/>
          <w:lang w:val="en-US" w:eastAsia="el-GR"/>
        </w:rPr>
        <w:t xml:space="preserve"> (2nd ed.). Cambridge University Press.</w:t>
      </w:r>
    </w:p>
    <w:p w:rsidR="00E30F36" w:rsidRPr="000A24E2" w:rsidRDefault="00E30F36" w:rsidP="00E30F36">
      <w:pPr>
        <w:spacing w:after="0" w:line="240" w:lineRule="auto"/>
        <w:ind w:left="426" w:hanging="426"/>
        <w:rPr>
          <w:rFonts w:ascii="Times New Roman" w:eastAsia="Times New Roman" w:hAnsi="Times New Roman" w:cs="Times New Roman"/>
          <w:lang w:val="en-US" w:eastAsia="el-GR"/>
        </w:rPr>
      </w:pPr>
      <w:r w:rsidRPr="000A24E2">
        <w:rPr>
          <w:rFonts w:ascii="Times New Roman" w:eastAsia="Times New Roman" w:hAnsi="Times New Roman" w:cs="Times New Roman"/>
          <w:lang w:val="en-US" w:eastAsia="el-GR"/>
        </w:rPr>
        <w:t xml:space="preserve">Daniels, J. D., </w:t>
      </w:r>
      <w:proofErr w:type="spellStart"/>
      <w:r w:rsidRPr="000A24E2">
        <w:rPr>
          <w:rFonts w:ascii="Times New Roman" w:eastAsia="Times New Roman" w:hAnsi="Times New Roman" w:cs="Times New Roman"/>
          <w:lang w:val="en-US" w:eastAsia="el-GR"/>
        </w:rPr>
        <w:t>Radebaugh</w:t>
      </w:r>
      <w:proofErr w:type="spellEnd"/>
      <w:r w:rsidRPr="000A24E2">
        <w:rPr>
          <w:rFonts w:ascii="Times New Roman" w:eastAsia="Times New Roman" w:hAnsi="Times New Roman" w:cs="Times New Roman"/>
          <w:lang w:val="en-US" w:eastAsia="el-GR"/>
        </w:rPr>
        <w:t xml:space="preserve">, L. H., &amp; Sullivan, D. P. (2018). </w:t>
      </w:r>
      <w:r w:rsidRPr="000A24E2">
        <w:rPr>
          <w:rFonts w:ascii="Times New Roman" w:eastAsia="Times New Roman" w:hAnsi="Times New Roman" w:cs="Times New Roman"/>
          <w:i/>
          <w:iCs/>
          <w:lang w:val="en-US" w:eastAsia="el-GR"/>
        </w:rPr>
        <w:t>International Business: Environments and Operations</w:t>
      </w:r>
      <w:r w:rsidRPr="000A24E2">
        <w:rPr>
          <w:rFonts w:ascii="Times New Roman" w:eastAsia="Times New Roman" w:hAnsi="Times New Roman" w:cs="Times New Roman"/>
          <w:lang w:val="en-US" w:eastAsia="el-GR"/>
        </w:rPr>
        <w:t xml:space="preserve"> (16th ed.). Pearson.</w:t>
      </w:r>
    </w:p>
    <w:p w:rsidR="00E30F36" w:rsidRPr="000A24E2" w:rsidRDefault="00E30F36" w:rsidP="00E30F36">
      <w:pPr>
        <w:spacing w:after="0" w:line="240" w:lineRule="auto"/>
        <w:ind w:left="426" w:hanging="426"/>
        <w:jc w:val="both"/>
        <w:rPr>
          <w:rFonts w:ascii="Times New Roman" w:hAnsi="Times New Roman" w:cs="Times New Roman"/>
        </w:rPr>
      </w:pPr>
      <w:r w:rsidRPr="000A24E2">
        <w:rPr>
          <w:rFonts w:ascii="Times New Roman" w:eastAsia="Times New Roman" w:hAnsi="Times New Roman" w:cs="Times New Roman"/>
          <w:lang w:val="en-US" w:eastAsia="el-GR"/>
        </w:rPr>
        <w:lastRenderedPageBreak/>
        <w:t xml:space="preserve">Porter, M. E. (1998). </w:t>
      </w:r>
      <w:r w:rsidRPr="000A24E2">
        <w:rPr>
          <w:rFonts w:ascii="Times New Roman" w:eastAsia="Times New Roman" w:hAnsi="Times New Roman" w:cs="Times New Roman"/>
          <w:i/>
          <w:iCs/>
          <w:lang w:val="en-US" w:eastAsia="el-GR"/>
        </w:rPr>
        <w:t>Competitive Advantage of Nations: Creating and Sustaining Superior Performance</w:t>
      </w:r>
      <w:r w:rsidRPr="000A24E2">
        <w:rPr>
          <w:rFonts w:ascii="Times New Roman" w:eastAsia="Times New Roman" w:hAnsi="Times New Roman" w:cs="Times New Roman"/>
          <w:lang w:val="en-US" w:eastAsia="el-GR"/>
        </w:rPr>
        <w:t xml:space="preserve">. </w:t>
      </w:r>
      <w:r w:rsidRPr="000A24E2">
        <w:rPr>
          <w:rFonts w:ascii="Times New Roman" w:eastAsia="Times New Roman" w:hAnsi="Times New Roman" w:cs="Times New Roman"/>
          <w:lang w:eastAsia="el-GR"/>
        </w:rPr>
        <w:t xml:space="preserve">Free </w:t>
      </w:r>
      <w:proofErr w:type="spellStart"/>
      <w:r w:rsidRPr="000A24E2">
        <w:rPr>
          <w:rFonts w:ascii="Times New Roman" w:eastAsia="Times New Roman" w:hAnsi="Times New Roman" w:cs="Times New Roman"/>
          <w:lang w:eastAsia="el-GR"/>
        </w:rPr>
        <w:t>Press</w:t>
      </w:r>
      <w:proofErr w:type="spellEnd"/>
      <w:r w:rsidRPr="000A24E2">
        <w:rPr>
          <w:rFonts w:ascii="Times New Roman" w:eastAsia="Times New Roman" w:hAnsi="Times New Roman" w:cs="Times New Roman"/>
          <w:lang w:eastAsia="el-GR"/>
        </w:rPr>
        <w:t>.</w:t>
      </w:r>
    </w:p>
    <w:p w:rsidR="006044A9" w:rsidRPr="000A24E2" w:rsidRDefault="006044A9" w:rsidP="00FA48BA">
      <w:pPr>
        <w:jc w:val="both"/>
        <w:rPr>
          <w:rFonts w:ascii="Times New Roman" w:hAnsi="Times New Roman" w:cs="Times New Roman"/>
          <w:b/>
        </w:rPr>
      </w:pPr>
    </w:p>
    <w:p w:rsidR="00515EB2" w:rsidRPr="000A24E2" w:rsidRDefault="00515EB2" w:rsidP="00A01982">
      <w:pPr>
        <w:pStyle w:val="1"/>
        <w:rPr>
          <w:rFonts w:cs="Times New Roman"/>
          <w:sz w:val="22"/>
          <w:szCs w:val="22"/>
        </w:rPr>
      </w:pPr>
      <w:bookmarkStart w:id="25" w:name="_Toc191506382"/>
      <w:r w:rsidRPr="000A24E2">
        <w:rPr>
          <w:rFonts w:cs="Times New Roman"/>
          <w:sz w:val="22"/>
          <w:szCs w:val="22"/>
        </w:rPr>
        <w:t>Β’ Εξάμηνο</w:t>
      </w:r>
      <w:r w:rsidR="00A01982" w:rsidRPr="000A24E2">
        <w:rPr>
          <w:rFonts w:cs="Times New Roman"/>
          <w:sz w:val="22"/>
          <w:szCs w:val="22"/>
        </w:rPr>
        <w:t xml:space="preserve"> Σπουδών</w:t>
      </w:r>
      <w:bookmarkEnd w:id="25"/>
    </w:p>
    <w:p w:rsidR="00515EB2" w:rsidRPr="000A24E2" w:rsidRDefault="00515EB2" w:rsidP="00C913B2">
      <w:pPr>
        <w:pStyle w:val="1"/>
        <w:rPr>
          <w:sz w:val="22"/>
          <w:szCs w:val="22"/>
        </w:rPr>
      </w:pPr>
      <w:bookmarkStart w:id="26" w:name="_Toc191506383"/>
      <w:r w:rsidRPr="000A24E2">
        <w:rPr>
          <w:sz w:val="22"/>
          <w:szCs w:val="22"/>
        </w:rPr>
        <w:t>Ποσοτικές Μέθοδοι και Ερευνητική Μεθοδολογία</w:t>
      </w:r>
      <w:bookmarkEnd w:id="26"/>
      <w:r w:rsidRPr="000A24E2">
        <w:rPr>
          <w:sz w:val="22"/>
          <w:szCs w:val="22"/>
        </w:rPr>
        <w:t xml:space="preserve"> </w:t>
      </w:r>
    </w:p>
    <w:p w:rsidR="00696F4F" w:rsidRPr="000A24E2" w:rsidRDefault="00696F4F" w:rsidP="00FA48BA">
      <w:pPr>
        <w:jc w:val="both"/>
        <w:rPr>
          <w:rFonts w:ascii="Times New Roman" w:hAnsi="Times New Roman" w:cs="Times New Roman"/>
          <w:b/>
        </w:rPr>
      </w:pPr>
      <w:r w:rsidRPr="000A24E2">
        <w:rPr>
          <w:rFonts w:ascii="Times New Roman" w:hAnsi="Times New Roman" w:cs="Times New Roman"/>
          <w:b/>
        </w:rPr>
        <w:t>Περιεχόμενο μαθήματος</w:t>
      </w:r>
    </w:p>
    <w:p w:rsidR="00FA48BA" w:rsidRPr="000A24E2" w:rsidRDefault="00FA48BA" w:rsidP="00FA48BA">
      <w:pPr>
        <w:pStyle w:val="Default"/>
        <w:jc w:val="both"/>
        <w:rPr>
          <w:rFonts w:ascii="Times New Roman" w:hAnsi="Times New Roman" w:cs="Times New Roman"/>
          <w:color w:val="auto"/>
          <w:sz w:val="22"/>
          <w:szCs w:val="22"/>
        </w:rPr>
      </w:pPr>
      <w:r w:rsidRPr="000A24E2">
        <w:rPr>
          <w:rFonts w:ascii="Times New Roman" w:hAnsi="Times New Roman" w:cs="Times New Roman"/>
          <w:color w:val="auto"/>
          <w:sz w:val="22"/>
          <w:szCs w:val="22"/>
        </w:rPr>
        <w:t xml:space="preserve">Το μάθημα παρέχει τις θεωρητικές και εμπειρικές βάσεις για την ανάπτυξη δεξιοτήτων σχετικά με τις μεθόδους έρευνας και με τη στατιστική ανάλυση δεδομένων δειγματοληπτικών ερευνών. Έμφαση δίνεται στην πρακτική εφαρμογή, στην επιλογή της κατάλληλης μεθοδολογίας στην ανάλυση των δεδομένων, στην εξέταση των προϋποθέσεων και των διαγνώσεων και στην ερμηνεία των αποτελεσμάτων. </w:t>
      </w:r>
    </w:p>
    <w:p w:rsidR="00FA48BA" w:rsidRPr="000A24E2" w:rsidRDefault="00FA48BA" w:rsidP="00A01982">
      <w:pPr>
        <w:pStyle w:val="a3"/>
        <w:numPr>
          <w:ilvl w:val="0"/>
          <w:numId w:val="10"/>
        </w:numPr>
        <w:rPr>
          <w:rFonts w:ascii="Times New Roman" w:hAnsi="Times New Roman" w:cs="Times New Roman"/>
          <w:sz w:val="22"/>
          <w:szCs w:val="22"/>
        </w:rPr>
      </w:pPr>
      <w:r w:rsidRPr="000A24E2">
        <w:rPr>
          <w:rFonts w:ascii="Times New Roman" w:hAnsi="Times New Roman" w:cs="Times New Roman"/>
          <w:sz w:val="22"/>
          <w:szCs w:val="22"/>
        </w:rPr>
        <w:t>Παρουσίαση δειγματοληπτικών δεδομένων. Κατανομές συχνοτήτων. Στατιστικά μέτρα (κεντρικής τάσης, διασποράς, ασυμμετρίας και κύρτωσης). Εκτιμητική: Σημειακή εκτίμηση και εκτίμηση διαστήματος, διάστημα εμπιστοσύνης</w:t>
      </w:r>
    </w:p>
    <w:p w:rsidR="00FA48BA" w:rsidRPr="000A24E2" w:rsidRDefault="00FA48BA" w:rsidP="00A01982">
      <w:pPr>
        <w:pStyle w:val="a3"/>
        <w:numPr>
          <w:ilvl w:val="0"/>
          <w:numId w:val="10"/>
        </w:numPr>
        <w:rPr>
          <w:rFonts w:ascii="Times New Roman" w:hAnsi="Times New Roman" w:cs="Times New Roman"/>
          <w:sz w:val="22"/>
          <w:szCs w:val="22"/>
        </w:rPr>
      </w:pPr>
      <w:r w:rsidRPr="000A24E2">
        <w:rPr>
          <w:rFonts w:ascii="Times New Roman" w:hAnsi="Times New Roman" w:cs="Times New Roman"/>
          <w:sz w:val="22"/>
          <w:szCs w:val="22"/>
        </w:rPr>
        <w:t xml:space="preserve">Στατιστικές υποθέσεις: Διατύπωση και έλεγχος στατιστικών υποθέσεων. Σφάλματα στον έλεγχο υπόθεσης. </w:t>
      </w:r>
    </w:p>
    <w:p w:rsidR="00FA48BA" w:rsidRPr="000A24E2" w:rsidRDefault="00FA48BA" w:rsidP="00A01982">
      <w:pPr>
        <w:pStyle w:val="a3"/>
        <w:numPr>
          <w:ilvl w:val="0"/>
          <w:numId w:val="10"/>
        </w:numPr>
        <w:rPr>
          <w:rFonts w:ascii="Times New Roman" w:hAnsi="Times New Roman" w:cs="Times New Roman"/>
          <w:sz w:val="22"/>
          <w:szCs w:val="22"/>
        </w:rPr>
      </w:pPr>
      <w:r w:rsidRPr="000A24E2">
        <w:rPr>
          <w:rFonts w:ascii="Times New Roman" w:hAnsi="Times New Roman" w:cs="Times New Roman"/>
          <w:sz w:val="22"/>
          <w:szCs w:val="22"/>
        </w:rPr>
        <w:t>Ανάλυση διακύμανσης: Εντελώς τυχαιοποιημένο σχέδιο. Έλεγχοι για πολλαπλές συγκρίσεις. Οι υποθέσεις στην ανάλυση διακύμανσης. Έλεγχος καλής προσαρμογής. Μετασχηματισμοί και κανονικότητα.</w:t>
      </w:r>
    </w:p>
    <w:p w:rsidR="00FA48BA" w:rsidRPr="000A24E2" w:rsidRDefault="00FA48BA" w:rsidP="00A01982">
      <w:pPr>
        <w:pStyle w:val="a3"/>
        <w:numPr>
          <w:ilvl w:val="0"/>
          <w:numId w:val="10"/>
        </w:numPr>
        <w:rPr>
          <w:rFonts w:ascii="Times New Roman" w:hAnsi="Times New Roman" w:cs="Times New Roman"/>
          <w:sz w:val="22"/>
          <w:szCs w:val="22"/>
        </w:rPr>
      </w:pPr>
      <w:r w:rsidRPr="000A24E2">
        <w:rPr>
          <w:rFonts w:ascii="Times New Roman" w:hAnsi="Times New Roman" w:cs="Times New Roman"/>
          <w:sz w:val="22"/>
          <w:szCs w:val="22"/>
        </w:rPr>
        <w:t>Δειγματοληψία: Μέθοδοι δειγματοληψίας (απλή τυχαία δειγματοληψία, τυχαία κατά στρώματα, τυχαία κατά ομάδες, τυχαία κατά στάδια, δειγματοληψία, κατευθυνόμενη δειγματοληψία). Σφάλματα δειγματοληψίας</w:t>
      </w:r>
    </w:p>
    <w:p w:rsidR="00FA48BA" w:rsidRPr="000A24E2" w:rsidRDefault="00FA48BA" w:rsidP="00A01982">
      <w:pPr>
        <w:pStyle w:val="a3"/>
        <w:numPr>
          <w:ilvl w:val="0"/>
          <w:numId w:val="10"/>
        </w:numPr>
        <w:rPr>
          <w:rFonts w:ascii="Times New Roman" w:hAnsi="Times New Roman" w:cs="Times New Roman"/>
          <w:sz w:val="22"/>
          <w:szCs w:val="22"/>
        </w:rPr>
      </w:pPr>
      <w:r w:rsidRPr="000A24E2">
        <w:rPr>
          <w:rFonts w:ascii="Times New Roman" w:hAnsi="Times New Roman" w:cs="Times New Roman"/>
          <w:sz w:val="22"/>
          <w:szCs w:val="22"/>
        </w:rPr>
        <w:t>Μη παραμετρικές μέθοδοι ελέγχου υποθέσεων: Έλεγχοι για δύο δείγματα, έλεγχοι για πολλαπλά δείγματα (ανεξάρτητα ή εξαρτημένα δείγματα). Μη παραμετρικοί συντελεστές συσχέτισης. Εφαρμογές SPSS</w:t>
      </w:r>
    </w:p>
    <w:p w:rsidR="00FA48BA" w:rsidRPr="000A24E2" w:rsidRDefault="00FA48BA" w:rsidP="00A01982">
      <w:pPr>
        <w:pStyle w:val="a3"/>
        <w:numPr>
          <w:ilvl w:val="0"/>
          <w:numId w:val="10"/>
        </w:numPr>
        <w:rPr>
          <w:rFonts w:ascii="Times New Roman" w:hAnsi="Times New Roman" w:cs="Times New Roman"/>
          <w:sz w:val="22"/>
          <w:szCs w:val="22"/>
        </w:rPr>
      </w:pPr>
      <w:r w:rsidRPr="000A24E2">
        <w:rPr>
          <w:rFonts w:ascii="Times New Roman" w:hAnsi="Times New Roman" w:cs="Times New Roman"/>
          <w:sz w:val="22"/>
          <w:szCs w:val="22"/>
        </w:rPr>
        <w:t xml:space="preserve">Προηγμένα θέματα πολλαπλής Παλινδρόμησης </w:t>
      </w:r>
    </w:p>
    <w:p w:rsidR="00FA48BA" w:rsidRPr="000A24E2" w:rsidRDefault="00FA48BA" w:rsidP="00A01982">
      <w:pPr>
        <w:pStyle w:val="a3"/>
        <w:numPr>
          <w:ilvl w:val="0"/>
          <w:numId w:val="10"/>
        </w:numPr>
        <w:rPr>
          <w:rFonts w:ascii="Times New Roman" w:hAnsi="Times New Roman" w:cs="Times New Roman"/>
          <w:sz w:val="22"/>
          <w:szCs w:val="22"/>
        </w:rPr>
      </w:pPr>
      <w:r w:rsidRPr="000A24E2">
        <w:rPr>
          <w:rFonts w:ascii="Times New Roman" w:hAnsi="Times New Roman" w:cs="Times New Roman"/>
          <w:sz w:val="22"/>
          <w:szCs w:val="22"/>
        </w:rPr>
        <w:t xml:space="preserve">Οικονομετρική ανάλυση χρονολογικών σειρών </w:t>
      </w:r>
    </w:p>
    <w:p w:rsidR="00FA48BA" w:rsidRPr="000A24E2" w:rsidRDefault="00FA48BA" w:rsidP="00A01982">
      <w:pPr>
        <w:pStyle w:val="a3"/>
        <w:numPr>
          <w:ilvl w:val="0"/>
          <w:numId w:val="10"/>
        </w:numPr>
        <w:rPr>
          <w:rFonts w:ascii="Times New Roman" w:hAnsi="Times New Roman" w:cs="Times New Roman"/>
          <w:sz w:val="22"/>
          <w:szCs w:val="22"/>
        </w:rPr>
      </w:pPr>
      <w:r w:rsidRPr="000A24E2">
        <w:rPr>
          <w:rFonts w:ascii="Times New Roman" w:hAnsi="Times New Roman" w:cs="Times New Roman"/>
          <w:sz w:val="22"/>
          <w:szCs w:val="22"/>
        </w:rPr>
        <w:t xml:space="preserve">Μεθοδολογία ανάλυσης κατηγορικών δεδομένων: Κλίμακες </w:t>
      </w:r>
      <w:proofErr w:type="spellStart"/>
      <w:r w:rsidRPr="000A24E2">
        <w:rPr>
          <w:rFonts w:ascii="Times New Roman" w:hAnsi="Times New Roman" w:cs="Times New Roman"/>
          <w:sz w:val="22"/>
          <w:szCs w:val="22"/>
        </w:rPr>
        <w:t>Likert</w:t>
      </w:r>
      <w:proofErr w:type="spellEnd"/>
      <w:r w:rsidRPr="000A24E2">
        <w:rPr>
          <w:rFonts w:ascii="Times New Roman" w:hAnsi="Times New Roman" w:cs="Times New Roman"/>
          <w:sz w:val="22"/>
          <w:szCs w:val="22"/>
        </w:rPr>
        <w:t>. Εφαρμογές SPSS</w:t>
      </w:r>
    </w:p>
    <w:p w:rsidR="00A01982" w:rsidRPr="000A24E2" w:rsidRDefault="00FA48BA" w:rsidP="00FA48BA">
      <w:pPr>
        <w:pStyle w:val="a3"/>
        <w:numPr>
          <w:ilvl w:val="0"/>
          <w:numId w:val="10"/>
        </w:numPr>
        <w:rPr>
          <w:rFonts w:ascii="Times New Roman" w:hAnsi="Times New Roman" w:cs="Times New Roman"/>
          <w:sz w:val="22"/>
          <w:szCs w:val="22"/>
        </w:rPr>
      </w:pPr>
      <w:proofErr w:type="spellStart"/>
      <w:r w:rsidRPr="000A24E2">
        <w:rPr>
          <w:rFonts w:ascii="Times New Roman" w:hAnsi="Times New Roman" w:cs="Times New Roman"/>
          <w:sz w:val="22"/>
          <w:szCs w:val="22"/>
        </w:rPr>
        <w:t>Πολυμεταβλητές</w:t>
      </w:r>
      <w:proofErr w:type="spellEnd"/>
      <w:r w:rsidRPr="000A24E2">
        <w:rPr>
          <w:rFonts w:ascii="Times New Roman" w:hAnsi="Times New Roman" w:cs="Times New Roman"/>
          <w:sz w:val="22"/>
          <w:szCs w:val="22"/>
        </w:rPr>
        <w:t xml:space="preserve"> μέθοδοι στην ανάλυση δεδομένων: Παραγοντική ανάλυση. Ταξινόμηση Εφαρμογές SPSS</w:t>
      </w:r>
    </w:p>
    <w:p w:rsidR="00696F4F" w:rsidRPr="000A24E2" w:rsidRDefault="00696F4F" w:rsidP="00FA48BA">
      <w:pPr>
        <w:jc w:val="both"/>
        <w:rPr>
          <w:rFonts w:ascii="Times New Roman" w:hAnsi="Times New Roman" w:cs="Times New Roman"/>
          <w:b/>
        </w:rPr>
      </w:pPr>
      <w:r w:rsidRPr="000A24E2">
        <w:rPr>
          <w:rFonts w:ascii="Times New Roman" w:hAnsi="Times New Roman" w:cs="Times New Roman"/>
          <w:b/>
        </w:rPr>
        <w:t>Μαθησιακά αποτελέσματα</w:t>
      </w:r>
    </w:p>
    <w:p w:rsidR="00FA48BA" w:rsidRPr="000A24E2" w:rsidRDefault="00FA48BA" w:rsidP="00FA48BA">
      <w:pPr>
        <w:widowControl w:val="0"/>
        <w:numPr>
          <w:ilvl w:val="0"/>
          <w:numId w:val="6"/>
        </w:numPr>
        <w:autoSpaceDE w:val="0"/>
        <w:autoSpaceDN w:val="0"/>
        <w:adjustRightInd w:val="0"/>
        <w:spacing w:after="0" w:line="240" w:lineRule="auto"/>
        <w:jc w:val="both"/>
        <w:rPr>
          <w:rFonts w:ascii="Times New Roman" w:hAnsi="Times New Roman" w:cs="Times New Roman"/>
        </w:rPr>
      </w:pPr>
      <w:r w:rsidRPr="000A24E2">
        <w:rPr>
          <w:rFonts w:ascii="Times New Roman" w:hAnsi="Times New Roman" w:cs="Times New Roman"/>
        </w:rPr>
        <w:t>να σχεδιάσουν μια πρόταση έρευνας</w:t>
      </w:r>
    </w:p>
    <w:p w:rsidR="00FA48BA" w:rsidRPr="000A24E2" w:rsidRDefault="00FA48BA" w:rsidP="00FA48BA">
      <w:pPr>
        <w:widowControl w:val="0"/>
        <w:numPr>
          <w:ilvl w:val="0"/>
          <w:numId w:val="6"/>
        </w:numPr>
        <w:autoSpaceDE w:val="0"/>
        <w:autoSpaceDN w:val="0"/>
        <w:adjustRightInd w:val="0"/>
        <w:spacing w:after="0" w:line="240" w:lineRule="auto"/>
        <w:jc w:val="both"/>
        <w:rPr>
          <w:rFonts w:ascii="Times New Roman" w:hAnsi="Times New Roman" w:cs="Times New Roman"/>
        </w:rPr>
      </w:pPr>
      <w:r w:rsidRPr="000A24E2">
        <w:rPr>
          <w:rFonts w:ascii="Times New Roman" w:hAnsi="Times New Roman" w:cs="Times New Roman"/>
        </w:rPr>
        <w:t>να συλλέξουν και να παρουσιάσουν δεδομένα</w:t>
      </w:r>
    </w:p>
    <w:p w:rsidR="00FA48BA" w:rsidRPr="000A24E2" w:rsidRDefault="00FA48BA" w:rsidP="00FA48BA">
      <w:pPr>
        <w:widowControl w:val="0"/>
        <w:numPr>
          <w:ilvl w:val="0"/>
          <w:numId w:val="6"/>
        </w:numPr>
        <w:autoSpaceDE w:val="0"/>
        <w:autoSpaceDN w:val="0"/>
        <w:adjustRightInd w:val="0"/>
        <w:spacing w:after="0" w:line="240" w:lineRule="auto"/>
        <w:jc w:val="both"/>
        <w:rPr>
          <w:rFonts w:ascii="Times New Roman" w:hAnsi="Times New Roman" w:cs="Times New Roman"/>
        </w:rPr>
      </w:pPr>
      <w:r w:rsidRPr="000A24E2">
        <w:rPr>
          <w:rFonts w:ascii="Times New Roman" w:hAnsi="Times New Roman" w:cs="Times New Roman"/>
        </w:rPr>
        <w:t xml:space="preserve">να διαμορφώσουν ελέγχους υποθέσεων ποσοτικών και ποιοτικών δεδομένων </w:t>
      </w:r>
    </w:p>
    <w:p w:rsidR="008F35C1" w:rsidRPr="000A24E2" w:rsidRDefault="00FA48BA" w:rsidP="00FA48BA">
      <w:pPr>
        <w:widowControl w:val="0"/>
        <w:numPr>
          <w:ilvl w:val="0"/>
          <w:numId w:val="6"/>
        </w:numPr>
        <w:autoSpaceDE w:val="0"/>
        <w:autoSpaceDN w:val="0"/>
        <w:adjustRightInd w:val="0"/>
        <w:spacing w:after="0" w:line="240" w:lineRule="auto"/>
        <w:jc w:val="both"/>
        <w:rPr>
          <w:rFonts w:ascii="Times New Roman" w:hAnsi="Times New Roman" w:cs="Times New Roman"/>
        </w:rPr>
      </w:pPr>
      <w:r w:rsidRPr="000A24E2">
        <w:rPr>
          <w:rFonts w:ascii="Times New Roman" w:hAnsi="Times New Roman" w:cs="Times New Roman"/>
        </w:rPr>
        <w:t xml:space="preserve">να διαμορφώσουν υποδείγματα απλής και πολλαπλής παλινδρόμησης να ερμηνεύουν αποτελέσματα </w:t>
      </w:r>
    </w:p>
    <w:p w:rsidR="00FA48BA" w:rsidRPr="000A24E2" w:rsidRDefault="00FA48BA" w:rsidP="00FA48BA">
      <w:pPr>
        <w:widowControl w:val="0"/>
        <w:numPr>
          <w:ilvl w:val="0"/>
          <w:numId w:val="6"/>
        </w:numPr>
        <w:autoSpaceDE w:val="0"/>
        <w:autoSpaceDN w:val="0"/>
        <w:adjustRightInd w:val="0"/>
        <w:spacing w:after="0" w:line="240" w:lineRule="auto"/>
        <w:jc w:val="both"/>
        <w:rPr>
          <w:rFonts w:ascii="Times New Roman" w:hAnsi="Times New Roman" w:cs="Times New Roman"/>
        </w:rPr>
      </w:pPr>
      <w:r w:rsidRPr="000A24E2">
        <w:rPr>
          <w:rFonts w:ascii="Times New Roman" w:hAnsi="Times New Roman" w:cs="Times New Roman"/>
        </w:rPr>
        <w:t>να εφαρμόζουν τεχνικές ομαδοποίησης και μείωσης διαστάσεων των δεδομένων</w:t>
      </w:r>
    </w:p>
    <w:p w:rsidR="00FA48BA" w:rsidRPr="000A24E2" w:rsidRDefault="00FA48BA" w:rsidP="00FA48BA">
      <w:pPr>
        <w:pStyle w:val="a3"/>
        <w:widowControl w:val="0"/>
        <w:numPr>
          <w:ilvl w:val="0"/>
          <w:numId w:val="6"/>
        </w:numPr>
        <w:autoSpaceDE w:val="0"/>
        <w:autoSpaceDN w:val="0"/>
        <w:adjustRightInd w:val="0"/>
        <w:rPr>
          <w:rFonts w:ascii="Times New Roman" w:hAnsi="Times New Roman" w:cs="Times New Roman"/>
          <w:sz w:val="22"/>
          <w:szCs w:val="22"/>
        </w:rPr>
      </w:pPr>
      <w:r w:rsidRPr="000A24E2">
        <w:rPr>
          <w:rFonts w:ascii="Times New Roman" w:hAnsi="Times New Roman" w:cs="Times New Roman"/>
          <w:sz w:val="22"/>
          <w:szCs w:val="22"/>
        </w:rPr>
        <w:t>Αναζήτηση, ανάλυση στατιστικών δεδομένων</w:t>
      </w:r>
    </w:p>
    <w:p w:rsidR="00FA48BA" w:rsidRPr="000A24E2" w:rsidRDefault="00FA48BA" w:rsidP="00FA48BA">
      <w:pPr>
        <w:pStyle w:val="a3"/>
        <w:widowControl w:val="0"/>
        <w:numPr>
          <w:ilvl w:val="0"/>
          <w:numId w:val="6"/>
        </w:numPr>
        <w:autoSpaceDE w:val="0"/>
        <w:autoSpaceDN w:val="0"/>
        <w:adjustRightInd w:val="0"/>
        <w:rPr>
          <w:rFonts w:ascii="Times New Roman" w:hAnsi="Times New Roman" w:cs="Times New Roman"/>
          <w:sz w:val="22"/>
          <w:szCs w:val="22"/>
        </w:rPr>
      </w:pPr>
      <w:r w:rsidRPr="000A24E2">
        <w:rPr>
          <w:rFonts w:ascii="Times New Roman" w:hAnsi="Times New Roman" w:cs="Times New Roman"/>
          <w:sz w:val="22"/>
          <w:szCs w:val="22"/>
        </w:rPr>
        <w:t>Σχεδιασμός ερωτηματολογίου έρευνας</w:t>
      </w:r>
    </w:p>
    <w:p w:rsidR="00FA48BA" w:rsidRPr="000A24E2" w:rsidRDefault="00FA48BA" w:rsidP="00FA48BA">
      <w:pPr>
        <w:pStyle w:val="a3"/>
        <w:widowControl w:val="0"/>
        <w:numPr>
          <w:ilvl w:val="0"/>
          <w:numId w:val="6"/>
        </w:numPr>
        <w:autoSpaceDE w:val="0"/>
        <w:autoSpaceDN w:val="0"/>
        <w:adjustRightInd w:val="0"/>
        <w:rPr>
          <w:rFonts w:ascii="Times New Roman" w:hAnsi="Times New Roman" w:cs="Times New Roman"/>
          <w:sz w:val="22"/>
          <w:szCs w:val="22"/>
        </w:rPr>
      </w:pPr>
      <w:r w:rsidRPr="000A24E2">
        <w:rPr>
          <w:rFonts w:ascii="Times New Roman" w:hAnsi="Times New Roman" w:cs="Times New Roman"/>
          <w:sz w:val="22"/>
          <w:szCs w:val="22"/>
        </w:rPr>
        <w:t>Εύρεση αξιόπιστου δείγματος</w:t>
      </w:r>
    </w:p>
    <w:p w:rsidR="00FA48BA" w:rsidRPr="000A24E2" w:rsidRDefault="00FA48BA" w:rsidP="00FA48BA">
      <w:pPr>
        <w:pStyle w:val="a3"/>
        <w:widowControl w:val="0"/>
        <w:numPr>
          <w:ilvl w:val="0"/>
          <w:numId w:val="6"/>
        </w:numPr>
        <w:autoSpaceDE w:val="0"/>
        <w:autoSpaceDN w:val="0"/>
        <w:adjustRightInd w:val="0"/>
        <w:rPr>
          <w:rFonts w:ascii="Times New Roman" w:hAnsi="Times New Roman" w:cs="Times New Roman"/>
          <w:sz w:val="22"/>
          <w:szCs w:val="22"/>
        </w:rPr>
      </w:pPr>
      <w:r w:rsidRPr="000A24E2">
        <w:rPr>
          <w:rFonts w:ascii="Times New Roman" w:hAnsi="Times New Roman" w:cs="Times New Roman"/>
          <w:sz w:val="22"/>
          <w:szCs w:val="22"/>
        </w:rPr>
        <w:t>Εξαγωγή συμπερασμάτων από δεδομένα</w:t>
      </w:r>
    </w:p>
    <w:p w:rsidR="00FA48BA" w:rsidRPr="000A24E2" w:rsidRDefault="00FA48BA" w:rsidP="00FA48BA">
      <w:pPr>
        <w:pStyle w:val="a3"/>
        <w:widowControl w:val="0"/>
        <w:numPr>
          <w:ilvl w:val="0"/>
          <w:numId w:val="6"/>
        </w:numPr>
        <w:autoSpaceDE w:val="0"/>
        <w:autoSpaceDN w:val="0"/>
        <w:adjustRightInd w:val="0"/>
        <w:rPr>
          <w:rFonts w:ascii="Times New Roman" w:hAnsi="Times New Roman" w:cs="Times New Roman"/>
          <w:sz w:val="22"/>
          <w:szCs w:val="22"/>
        </w:rPr>
      </w:pPr>
      <w:r w:rsidRPr="000A24E2">
        <w:rPr>
          <w:rFonts w:ascii="Times New Roman" w:hAnsi="Times New Roman" w:cs="Times New Roman"/>
          <w:sz w:val="22"/>
          <w:szCs w:val="22"/>
        </w:rPr>
        <w:lastRenderedPageBreak/>
        <w:t>Παραγωγή νέων ερευνητικών ιδεών</w:t>
      </w:r>
    </w:p>
    <w:p w:rsidR="00FA48BA" w:rsidRPr="000A24E2" w:rsidRDefault="00FA48BA" w:rsidP="00FA48BA">
      <w:pPr>
        <w:pStyle w:val="a3"/>
        <w:numPr>
          <w:ilvl w:val="0"/>
          <w:numId w:val="6"/>
        </w:numPr>
        <w:rPr>
          <w:rFonts w:ascii="Times New Roman" w:hAnsi="Times New Roman" w:cs="Times New Roman"/>
          <w:sz w:val="22"/>
          <w:szCs w:val="22"/>
        </w:rPr>
      </w:pPr>
      <w:r w:rsidRPr="000A24E2">
        <w:rPr>
          <w:rFonts w:ascii="Times New Roman" w:hAnsi="Times New Roman" w:cs="Times New Roman"/>
          <w:sz w:val="22"/>
          <w:szCs w:val="22"/>
        </w:rPr>
        <w:t>Αυτόνομη εργασία</w:t>
      </w:r>
    </w:p>
    <w:p w:rsidR="00515EB2" w:rsidRPr="000A24E2" w:rsidRDefault="00515EB2" w:rsidP="00C913B2">
      <w:pPr>
        <w:pStyle w:val="1"/>
        <w:rPr>
          <w:sz w:val="22"/>
          <w:szCs w:val="22"/>
        </w:rPr>
      </w:pPr>
      <w:bookmarkStart w:id="27" w:name="_Toc191506384"/>
      <w:r w:rsidRPr="000A24E2">
        <w:rPr>
          <w:sz w:val="22"/>
          <w:szCs w:val="22"/>
        </w:rPr>
        <w:t>Διεθνές Οικονομικό Δίκαιο</w:t>
      </w:r>
      <w:bookmarkEnd w:id="27"/>
      <w:r w:rsidRPr="000A24E2">
        <w:rPr>
          <w:sz w:val="22"/>
          <w:szCs w:val="22"/>
        </w:rPr>
        <w:t xml:space="preserve"> </w:t>
      </w:r>
    </w:p>
    <w:p w:rsidR="00696F4F" w:rsidRPr="000A24E2" w:rsidRDefault="00696F4F" w:rsidP="00FA48BA">
      <w:pPr>
        <w:jc w:val="both"/>
        <w:rPr>
          <w:rFonts w:ascii="Times New Roman" w:hAnsi="Times New Roman" w:cs="Times New Roman"/>
          <w:b/>
        </w:rPr>
      </w:pPr>
      <w:r w:rsidRPr="000A24E2">
        <w:rPr>
          <w:rFonts w:ascii="Times New Roman" w:hAnsi="Times New Roman" w:cs="Times New Roman"/>
          <w:b/>
        </w:rPr>
        <w:t>Περιεχόμενο μαθήματος</w:t>
      </w:r>
    </w:p>
    <w:p w:rsidR="006044A9" w:rsidRPr="000A24E2" w:rsidRDefault="006044A9" w:rsidP="006044A9">
      <w:pPr>
        <w:shd w:val="clear" w:color="auto" w:fill="FFFFFF"/>
        <w:spacing w:after="225" w:line="240" w:lineRule="auto"/>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Ο σκοπός του μαθήματος είναι η εις βάθος κατανόηση του θεσμικού πλαισίου που διέπει τη λειτουργία της παγκόσμιας αγοράς, με έμφαση στις επενδύσεις, το εμπόριο, την παροχή υπηρεσιών και τις κινήσεις κεφαλαίων, τόσο σε διεθνές όσο και σε ευρωπαϊκό επίπεδο. Το μάθημα επικεντρώνεται στην ανάλυση του δικαίου του Παγκόσμιου Οργανισμού Εμπορίου (ΠΟΕ), των κανόνων που διέπουν την εσωτερική αγορά της Ευρωπαϊκής Ένωσης, του κοινού δασμολογικού πλαισίου, καθώς και στη μελέτη της σχέσης μεταξύ της ΕΕ και του ΠΟΕ.</w:t>
      </w:r>
    </w:p>
    <w:p w:rsidR="006044A9" w:rsidRPr="000A24E2" w:rsidRDefault="006044A9" w:rsidP="006044A9">
      <w:pPr>
        <w:shd w:val="clear" w:color="auto" w:fill="FFFFFF"/>
        <w:spacing w:after="225" w:line="240" w:lineRule="auto"/>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 xml:space="preserve">Επιπλέον, δίνεται ιδιαίτερη έμφαση στον ρόλο του κράτους, τόσο ως υποκείμενο διεθνών υποχρεώσεων όσο και ως μέλος της ΕΕ, στο πλαίσιο της απελευθέρωσης των αγορών. Το μάθημα στοχεύει στην ερμηνεία και κατανόηση των νομικών και οικονομικών διαστάσεων του διεθνούς και </w:t>
      </w:r>
      <w:proofErr w:type="spellStart"/>
      <w:r w:rsidRPr="000A24E2">
        <w:rPr>
          <w:rFonts w:ascii="Times New Roman" w:eastAsia="Times New Roman" w:hAnsi="Times New Roman" w:cs="Times New Roman"/>
          <w:lang w:eastAsia="el-GR"/>
        </w:rPr>
        <w:t>ενωσιακού</w:t>
      </w:r>
      <w:proofErr w:type="spellEnd"/>
      <w:r w:rsidRPr="000A24E2">
        <w:rPr>
          <w:rFonts w:ascii="Times New Roman" w:eastAsia="Times New Roman" w:hAnsi="Times New Roman" w:cs="Times New Roman"/>
          <w:lang w:eastAsia="el-GR"/>
        </w:rPr>
        <w:t xml:space="preserve"> δικαίου, παρέχοντας στους φοιτητές τα απαραίτητα εργαλεία για την ανάλυση και αξιολόγηση των σύγχρονων προκλήσεων που ανακύπτουν από την παγκοσμιοποίηση και την οικονομική ολοκλήρωση.</w:t>
      </w:r>
    </w:p>
    <w:p w:rsidR="006044A9" w:rsidRPr="000A24E2" w:rsidRDefault="006044A9" w:rsidP="006044A9">
      <w:pPr>
        <w:numPr>
          <w:ilvl w:val="0"/>
          <w:numId w:val="30"/>
        </w:numPr>
        <w:shd w:val="clear" w:color="auto" w:fill="FFFFFF"/>
        <w:spacing w:before="100" w:beforeAutospacing="1" w:after="100" w:afterAutospacing="1" w:line="240" w:lineRule="auto"/>
        <w:ind w:left="0" w:firstLine="426"/>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Το Δίκαιο GATT/ΠΟΕ.</w:t>
      </w:r>
    </w:p>
    <w:p w:rsidR="006044A9" w:rsidRPr="000A24E2" w:rsidRDefault="006044A9" w:rsidP="006044A9">
      <w:pPr>
        <w:numPr>
          <w:ilvl w:val="0"/>
          <w:numId w:val="30"/>
        </w:numPr>
        <w:shd w:val="clear" w:color="auto" w:fill="FFFFFF"/>
        <w:spacing w:before="100" w:beforeAutospacing="1" w:after="100" w:afterAutospacing="1" w:line="240" w:lineRule="auto"/>
        <w:ind w:left="0" w:firstLine="426"/>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Το Δίκαιο των Ξένων Επενδύσεων.</w:t>
      </w:r>
    </w:p>
    <w:p w:rsidR="006044A9" w:rsidRPr="000A24E2" w:rsidRDefault="006044A9" w:rsidP="006044A9">
      <w:pPr>
        <w:numPr>
          <w:ilvl w:val="0"/>
          <w:numId w:val="30"/>
        </w:numPr>
        <w:shd w:val="clear" w:color="auto" w:fill="FFFFFF"/>
        <w:spacing w:before="100" w:beforeAutospacing="1" w:after="100" w:afterAutospacing="1" w:line="240" w:lineRule="auto"/>
        <w:ind w:left="0" w:firstLine="426"/>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Προστασία κεφαλαίων εξωτερικού.</w:t>
      </w:r>
    </w:p>
    <w:p w:rsidR="006044A9" w:rsidRPr="000A24E2" w:rsidRDefault="006044A9" w:rsidP="006044A9">
      <w:pPr>
        <w:numPr>
          <w:ilvl w:val="0"/>
          <w:numId w:val="30"/>
        </w:numPr>
        <w:shd w:val="clear" w:color="auto" w:fill="FFFFFF"/>
        <w:spacing w:before="100" w:beforeAutospacing="1" w:after="100" w:afterAutospacing="1" w:line="240" w:lineRule="auto"/>
        <w:ind w:left="0" w:firstLine="426"/>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Η Ευρωπαϊκή Ένωση στον ΠΟΕ.</w:t>
      </w:r>
    </w:p>
    <w:p w:rsidR="006044A9" w:rsidRPr="000A24E2" w:rsidRDefault="006044A9" w:rsidP="006044A9">
      <w:pPr>
        <w:numPr>
          <w:ilvl w:val="0"/>
          <w:numId w:val="30"/>
        </w:numPr>
        <w:shd w:val="clear" w:color="auto" w:fill="FFFFFF"/>
        <w:spacing w:before="100" w:beforeAutospacing="1" w:after="100" w:afterAutospacing="1" w:line="240" w:lineRule="auto"/>
        <w:ind w:left="0" w:firstLine="426"/>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Τελωνειακή ένωση.</w:t>
      </w:r>
    </w:p>
    <w:p w:rsidR="006044A9" w:rsidRPr="000A24E2" w:rsidRDefault="006044A9" w:rsidP="006044A9">
      <w:pPr>
        <w:numPr>
          <w:ilvl w:val="0"/>
          <w:numId w:val="30"/>
        </w:numPr>
        <w:shd w:val="clear" w:color="auto" w:fill="FFFFFF"/>
        <w:spacing w:before="100" w:beforeAutospacing="1" w:after="100" w:afterAutospacing="1" w:line="240" w:lineRule="auto"/>
        <w:ind w:left="0" w:firstLine="426"/>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Κοινό δασμολόγιο στην ΕΕ.</w:t>
      </w:r>
    </w:p>
    <w:p w:rsidR="006044A9" w:rsidRPr="000A24E2" w:rsidRDefault="006044A9" w:rsidP="006044A9">
      <w:pPr>
        <w:numPr>
          <w:ilvl w:val="0"/>
          <w:numId w:val="30"/>
        </w:numPr>
        <w:shd w:val="clear" w:color="auto" w:fill="FFFFFF"/>
        <w:spacing w:before="100" w:beforeAutospacing="1" w:after="100" w:afterAutospacing="1" w:line="240" w:lineRule="auto"/>
        <w:ind w:left="0" w:firstLine="426"/>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Εσωτερική Αγορά.</w:t>
      </w:r>
    </w:p>
    <w:p w:rsidR="006044A9" w:rsidRPr="000A24E2" w:rsidRDefault="006044A9" w:rsidP="006044A9">
      <w:pPr>
        <w:numPr>
          <w:ilvl w:val="0"/>
          <w:numId w:val="30"/>
        </w:numPr>
        <w:shd w:val="clear" w:color="auto" w:fill="FFFFFF"/>
        <w:spacing w:before="100" w:beforeAutospacing="1" w:after="100" w:afterAutospacing="1" w:line="240" w:lineRule="auto"/>
        <w:ind w:left="0" w:firstLine="426"/>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Θεμελιώδεις οικονομικές ελευθερίες.</w:t>
      </w:r>
    </w:p>
    <w:p w:rsidR="00696F4F" w:rsidRPr="000A24E2" w:rsidRDefault="00696F4F" w:rsidP="006044A9">
      <w:pPr>
        <w:rPr>
          <w:rFonts w:ascii="Times New Roman" w:hAnsi="Times New Roman" w:cs="Times New Roman"/>
          <w:b/>
        </w:rPr>
      </w:pPr>
      <w:r w:rsidRPr="000A24E2">
        <w:rPr>
          <w:rFonts w:ascii="Times New Roman" w:hAnsi="Times New Roman" w:cs="Times New Roman"/>
          <w:b/>
        </w:rPr>
        <w:t>Μαθησιακά αποτελέσματα</w:t>
      </w:r>
    </w:p>
    <w:p w:rsidR="00696F4F" w:rsidRPr="000A24E2" w:rsidRDefault="00696F4F" w:rsidP="00A01982">
      <w:pPr>
        <w:pStyle w:val="a3"/>
        <w:numPr>
          <w:ilvl w:val="0"/>
          <w:numId w:val="11"/>
        </w:numPr>
        <w:rPr>
          <w:rFonts w:ascii="Times New Roman" w:hAnsi="Times New Roman" w:cs="Times New Roman"/>
          <w:sz w:val="22"/>
          <w:szCs w:val="22"/>
        </w:rPr>
      </w:pPr>
      <w:r w:rsidRPr="000A24E2">
        <w:rPr>
          <w:rFonts w:ascii="Times New Roman" w:hAnsi="Times New Roman" w:cs="Times New Roman"/>
          <w:sz w:val="22"/>
          <w:szCs w:val="22"/>
        </w:rPr>
        <w:t>Συνολική κατανόηση της φιλοσοφίας του τομέα του Εμπορικού και Οικονομικού Δικαίου,</w:t>
      </w:r>
    </w:p>
    <w:p w:rsidR="00696F4F" w:rsidRPr="000A24E2" w:rsidRDefault="00696F4F" w:rsidP="00A01982">
      <w:pPr>
        <w:pStyle w:val="a3"/>
        <w:numPr>
          <w:ilvl w:val="0"/>
          <w:numId w:val="11"/>
        </w:numPr>
        <w:rPr>
          <w:rFonts w:ascii="Times New Roman" w:hAnsi="Times New Roman" w:cs="Times New Roman"/>
          <w:sz w:val="22"/>
          <w:szCs w:val="22"/>
        </w:rPr>
      </w:pPr>
      <w:r w:rsidRPr="000A24E2">
        <w:rPr>
          <w:rFonts w:ascii="Times New Roman" w:hAnsi="Times New Roman" w:cs="Times New Roman"/>
          <w:sz w:val="22"/>
          <w:szCs w:val="22"/>
        </w:rPr>
        <w:t>Συσχέτιση του Διεθνούς Οικονομικού Δικαίου με την Επιχειρηματική Δραστηριότητα,</w:t>
      </w:r>
    </w:p>
    <w:p w:rsidR="00696F4F" w:rsidRPr="000A24E2" w:rsidRDefault="00696F4F" w:rsidP="00A01982">
      <w:pPr>
        <w:pStyle w:val="a3"/>
        <w:numPr>
          <w:ilvl w:val="0"/>
          <w:numId w:val="11"/>
        </w:numPr>
        <w:rPr>
          <w:rFonts w:ascii="Times New Roman" w:hAnsi="Times New Roman" w:cs="Times New Roman"/>
          <w:sz w:val="22"/>
          <w:szCs w:val="22"/>
        </w:rPr>
      </w:pPr>
      <w:r w:rsidRPr="000A24E2">
        <w:rPr>
          <w:rFonts w:ascii="Times New Roman" w:hAnsi="Times New Roman" w:cs="Times New Roman"/>
          <w:sz w:val="22"/>
          <w:szCs w:val="22"/>
        </w:rPr>
        <w:t>Πρακτικές εφαρμογές του Διεθνούς Οικονομικού Δικαίου σε ζητήματα σχετικά με την εταιρική ευθύνη, την κρατική ευθύνη, τη συμπεριφορά τρίτων κρατών και τον τρόπο που τα παραπάνω επηρεάζουν τη λειτουργία διεθνών οργανισμών,</w:t>
      </w:r>
    </w:p>
    <w:p w:rsidR="00696F4F" w:rsidRPr="000A24E2" w:rsidRDefault="007F1030" w:rsidP="00A01982">
      <w:pPr>
        <w:pStyle w:val="a3"/>
        <w:numPr>
          <w:ilvl w:val="0"/>
          <w:numId w:val="11"/>
        </w:numPr>
        <w:rPr>
          <w:rFonts w:ascii="Times New Roman" w:hAnsi="Times New Roman" w:cs="Times New Roman"/>
          <w:sz w:val="22"/>
          <w:szCs w:val="22"/>
        </w:rPr>
      </w:pPr>
      <w:r w:rsidRPr="000A24E2">
        <w:rPr>
          <w:rFonts w:ascii="Times New Roman" w:hAnsi="Times New Roman" w:cs="Times New Roman"/>
          <w:sz w:val="22"/>
          <w:szCs w:val="22"/>
        </w:rPr>
        <w:t xml:space="preserve">Ένταξη των </w:t>
      </w:r>
      <w:proofErr w:type="spellStart"/>
      <w:r w:rsidRPr="000A24E2">
        <w:rPr>
          <w:rFonts w:ascii="Times New Roman" w:hAnsi="Times New Roman" w:cs="Times New Roman"/>
          <w:sz w:val="22"/>
          <w:szCs w:val="22"/>
        </w:rPr>
        <w:t>δικαι</w:t>
      </w:r>
      <w:r w:rsidR="00F953C7" w:rsidRPr="000A24E2">
        <w:rPr>
          <w:rFonts w:ascii="Times New Roman" w:hAnsi="Times New Roman" w:cs="Times New Roman"/>
          <w:sz w:val="22"/>
          <w:szCs w:val="22"/>
        </w:rPr>
        <w:t>ϊ</w:t>
      </w:r>
      <w:r w:rsidR="00696F4F" w:rsidRPr="000A24E2">
        <w:rPr>
          <w:rFonts w:ascii="Times New Roman" w:hAnsi="Times New Roman" w:cs="Times New Roman"/>
          <w:sz w:val="22"/>
          <w:szCs w:val="22"/>
        </w:rPr>
        <w:t>κών</w:t>
      </w:r>
      <w:proofErr w:type="spellEnd"/>
      <w:r w:rsidR="00696F4F" w:rsidRPr="000A24E2">
        <w:rPr>
          <w:rFonts w:ascii="Times New Roman" w:hAnsi="Times New Roman" w:cs="Times New Roman"/>
          <w:sz w:val="22"/>
          <w:szCs w:val="22"/>
        </w:rPr>
        <w:t xml:space="preserve"> παραμέτρων στο ισχύον πολιτικό πλαίσιο και ευελιξία του δικαίου ανάλογα με τις κοινωνικές ανάγκες σε συγκεκριμένο χρόνο,</w:t>
      </w:r>
    </w:p>
    <w:p w:rsidR="00696F4F" w:rsidRPr="000A24E2" w:rsidRDefault="00696F4F" w:rsidP="00A01982">
      <w:pPr>
        <w:pStyle w:val="a3"/>
        <w:numPr>
          <w:ilvl w:val="0"/>
          <w:numId w:val="11"/>
        </w:numPr>
        <w:rPr>
          <w:rFonts w:ascii="Times New Roman" w:hAnsi="Times New Roman" w:cs="Times New Roman"/>
          <w:sz w:val="22"/>
          <w:szCs w:val="22"/>
        </w:rPr>
      </w:pPr>
      <w:r w:rsidRPr="000A24E2">
        <w:rPr>
          <w:rFonts w:ascii="Times New Roman" w:hAnsi="Times New Roman" w:cs="Times New Roman"/>
          <w:sz w:val="22"/>
          <w:szCs w:val="22"/>
        </w:rPr>
        <w:t>Ομοιόμορφη εφαρμογή των κανόνων δικαίου σε εθνικό, διακρατικό και διεθνές επίπεδο,</w:t>
      </w:r>
    </w:p>
    <w:p w:rsidR="00696F4F" w:rsidRPr="000A24E2" w:rsidRDefault="00696F4F" w:rsidP="00A01982">
      <w:pPr>
        <w:pStyle w:val="a3"/>
        <w:numPr>
          <w:ilvl w:val="0"/>
          <w:numId w:val="11"/>
        </w:numPr>
        <w:rPr>
          <w:rFonts w:ascii="Times New Roman" w:hAnsi="Times New Roman" w:cs="Times New Roman"/>
          <w:sz w:val="22"/>
          <w:szCs w:val="22"/>
        </w:rPr>
      </w:pPr>
      <w:r w:rsidRPr="000A24E2">
        <w:rPr>
          <w:rFonts w:ascii="Times New Roman" w:hAnsi="Times New Roman" w:cs="Times New Roman"/>
          <w:sz w:val="22"/>
          <w:szCs w:val="22"/>
        </w:rPr>
        <w:t xml:space="preserve"> Ευρωπαϊκές προβλέψεις στο πεδίο του Εμπορικού και Οικονομικού Δικαίου και ο τρόπος που επηρεάζουν την ελληνική έννομη τάξη,</w:t>
      </w:r>
    </w:p>
    <w:p w:rsidR="00696F4F" w:rsidRPr="000A24E2" w:rsidRDefault="00696F4F" w:rsidP="00A01982">
      <w:pPr>
        <w:pStyle w:val="a3"/>
        <w:numPr>
          <w:ilvl w:val="0"/>
          <w:numId w:val="11"/>
        </w:numPr>
        <w:rPr>
          <w:rFonts w:ascii="Times New Roman" w:hAnsi="Times New Roman" w:cs="Times New Roman"/>
          <w:sz w:val="22"/>
          <w:szCs w:val="22"/>
        </w:rPr>
      </w:pPr>
      <w:r w:rsidRPr="000A24E2">
        <w:rPr>
          <w:rFonts w:ascii="Times New Roman" w:hAnsi="Times New Roman" w:cs="Times New Roman"/>
          <w:sz w:val="22"/>
          <w:szCs w:val="22"/>
        </w:rPr>
        <w:t xml:space="preserve"> Χρηστική γνώση κεντρικών ζητημάτων του Διεθνούς Οικονομικού Δικαίου  χρήσιμων σε μεταπτυχιακές σπουδές ή σε επαγγελματικά προσόντα σε κάθε πεδίο.</w:t>
      </w:r>
    </w:p>
    <w:p w:rsidR="00515EB2" w:rsidRPr="000A24E2" w:rsidRDefault="00515EB2" w:rsidP="00C913B2">
      <w:pPr>
        <w:pStyle w:val="1"/>
        <w:rPr>
          <w:sz w:val="22"/>
          <w:szCs w:val="22"/>
        </w:rPr>
      </w:pPr>
      <w:bookmarkStart w:id="28" w:name="_Toc191506385"/>
      <w:r w:rsidRPr="000A24E2">
        <w:rPr>
          <w:sz w:val="22"/>
          <w:szCs w:val="22"/>
        </w:rPr>
        <w:lastRenderedPageBreak/>
        <w:t>Επιχειρηματική Αναλυτική</w:t>
      </w:r>
      <w:r w:rsidR="00F953C7" w:rsidRPr="000A24E2">
        <w:rPr>
          <w:sz w:val="22"/>
          <w:szCs w:val="22"/>
        </w:rPr>
        <w:t xml:space="preserve"> – Policy </w:t>
      </w:r>
      <w:r w:rsidR="00F953C7" w:rsidRPr="000A24E2">
        <w:rPr>
          <w:sz w:val="22"/>
          <w:szCs w:val="22"/>
          <w:lang w:val="en-US"/>
        </w:rPr>
        <w:t>Analytics</w:t>
      </w:r>
      <w:bookmarkEnd w:id="28"/>
    </w:p>
    <w:p w:rsidR="00696F4F" w:rsidRPr="000A24E2" w:rsidRDefault="00696F4F" w:rsidP="00FA48BA">
      <w:pPr>
        <w:jc w:val="both"/>
        <w:rPr>
          <w:rFonts w:ascii="Times New Roman" w:hAnsi="Times New Roman" w:cs="Times New Roman"/>
          <w:b/>
        </w:rPr>
      </w:pPr>
      <w:r w:rsidRPr="000A24E2">
        <w:rPr>
          <w:rFonts w:ascii="Times New Roman" w:hAnsi="Times New Roman" w:cs="Times New Roman"/>
          <w:b/>
        </w:rPr>
        <w:t>Περιεχόμενο μαθήματος</w:t>
      </w:r>
    </w:p>
    <w:p w:rsidR="0041166C" w:rsidRPr="000A24E2" w:rsidRDefault="00F54DA7" w:rsidP="00FA48BA">
      <w:pPr>
        <w:jc w:val="both"/>
        <w:rPr>
          <w:rFonts w:ascii="Times New Roman" w:hAnsi="Times New Roman" w:cs="Times New Roman"/>
        </w:rPr>
      </w:pPr>
      <w:r w:rsidRPr="000A24E2">
        <w:rPr>
          <w:rFonts w:ascii="Times New Roman" w:hAnsi="Times New Roman" w:cs="Times New Roman"/>
        </w:rPr>
        <w:t xml:space="preserve">ΘΕΩΡΙΑ: Εισαγωγή (Βασικές αρχές ανάλυσης επιχειρηματικών δεδομένων, ροή ερευνητικών έργων, μοντέλα οργάνωσης ερευνητικής ομάδας), Δεδομένα 1 (Συλλογή, Ταξινόμηση, Φιλτράρισμα, Μετατροπές, </w:t>
      </w:r>
      <w:proofErr w:type="spellStart"/>
      <w:r w:rsidRPr="000A24E2">
        <w:rPr>
          <w:rFonts w:ascii="Times New Roman" w:hAnsi="Times New Roman" w:cs="Times New Roman"/>
        </w:rPr>
        <w:t>Tidy</w:t>
      </w:r>
      <w:proofErr w:type="spellEnd"/>
      <w:r w:rsidRPr="000A24E2">
        <w:rPr>
          <w:rFonts w:ascii="Times New Roman" w:hAnsi="Times New Roman" w:cs="Times New Roman"/>
        </w:rPr>
        <w:t xml:space="preserve"> </w:t>
      </w:r>
      <w:proofErr w:type="spellStart"/>
      <w:r w:rsidRPr="000A24E2">
        <w:rPr>
          <w:rFonts w:ascii="Times New Roman" w:hAnsi="Times New Roman" w:cs="Times New Roman"/>
        </w:rPr>
        <w:t>data</w:t>
      </w:r>
      <w:proofErr w:type="spellEnd"/>
      <w:r w:rsidRPr="000A24E2">
        <w:rPr>
          <w:rFonts w:ascii="Times New Roman" w:hAnsi="Times New Roman" w:cs="Times New Roman"/>
        </w:rPr>
        <w:t xml:space="preserve">), Δεδομένα 2 (Μέθοδοι συγκερασμού, Συνοπτικές παρουσιάσεις, Σχεσιακά δεδομένα), Γραμμική Παλινδρόμηση 1 (Απλή Γραμμική Παλινδρόμηση, Πολλαπλή Γραμμική Παλινδρόμηση, Κατανόηση και ερμηνεία μοντέλου), Γραμμική Παλινδρόμηση 2 (Συσχέτιση και </w:t>
      </w:r>
      <w:proofErr w:type="spellStart"/>
      <w:r w:rsidRPr="000A24E2">
        <w:rPr>
          <w:rFonts w:ascii="Times New Roman" w:hAnsi="Times New Roman" w:cs="Times New Roman"/>
        </w:rPr>
        <w:t>Πολυσυγγραμμικότητα</w:t>
      </w:r>
      <w:proofErr w:type="spellEnd"/>
      <w:r w:rsidRPr="000A24E2">
        <w:rPr>
          <w:rFonts w:ascii="Times New Roman" w:hAnsi="Times New Roman" w:cs="Times New Roman"/>
        </w:rPr>
        <w:t xml:space="preserve">, Προβλέψεις), Ταξινόμηση 1 (Πίνακας Σύγχυσης, καμπύλες ROC, Λογιστική παλινδρόμηση), Ταξινόμηση 2 (Δένδρα, CART, </w:t>
      </w:r>
      <w:proofErr w:type="spellStart"/>
      <w:r w:rsidRPr="000A24E2">
        <w:rPr>
          <w:rFonts w:ascii="Times New Roman" w:hAnsi="Times New Roman" w:cs="Times New Roman"/>
        </w:rPr>
        <w:t>Random</w:t>
      </w:r>
      <w:proofErr w:type="spellEnd"/>
      <w:r w:rsidRPr="000A24E2">
        <w:rPr>
          <w:rFonts w:ascii="Times New Roman" w:hAnsi="Times New Roman" w:cs="Times New Roman"/>
        </w:rPr>
        <w:t xml:space="preserve"> </w:t>
      </w:r>
      <w:proofErr w:type="spellStart"/>
      <w:r w:rsidRPr="000A24E2">
        <w:rPr>
          <w:rFonts w:ascii="Times New Roman" w:hAnsi="Times New Roman" w:cs="Times New Roman"/>
        </w:rPr>
        <w:t>Forests</w:t>
      </w:r>
      <w:proofErr w:type="spellEnd"/>
      <w:r w:rsidRPr="000A24E2">
        <w:rPr>
          <w:rFonts w:ascii="Times New Roman" w:hAnsi="Times New Roman" w:cs="Times New Roman"/>
        </w:rPr>
        <w:t>), Ομαδοποίηση (Ιεραρχική ομαδοποίηση, k-</w:t>
      </w:r>
      <w:proofErr w:type="spellStart"/>
      <w:r w:rsidRPr="000A24E2">
        <w:rPr>
          <w:rFonts w:ascii="Times New Roman" w:hAnsi="Times New Roman" w:cs="Times New Roman"/>
        </w:rPr>
        <w:t>means</w:t>
      </w:r>
      <w:proofErr w:type="spellEnd"/>
      <w:r w:rsidRPr="000A24E2">
        <w:rPr>
          <w:rFonts w:ascii="Times New Roman" w:hAnsi="Times New Roman" w:cs="Times New Roman"/>
        </w:rPr>
        <w:t>, Συστήματα συστάσεων), Αναλυτική κειμένων (</w:t>
      </w:r>
      <w:proofErr w:type="spellStart"/>
      <w:r w:rsidRPr="000A24E2">
        <w:rPr>
          <w:rFonts w:ascii="Times New Roman" w:hAnsi="Times New Roman" w:cs="Times New Roman"/>
        </w:rPr>
        <w:t>Bag</w:t>
      </w:r>
      <w:proofErr w:type="spellEnd"/>
      <w:r w:rsidRPr="000A24E2">
        <w:rPr>
          <w:rFonts w:ascii="Times New Roman" w:hAnsi="Times New Roman" w:cs="Times New Roman"/>
        </w:rPr>
        <w:t xml:space="preserve"> of </w:t>
      </w:r>
      <w:proofErr w:type="spellStart"/>
      <w:r w:rsidRPr="000A24E2">
        <w:rPr>
          <w:rFonts w:ascii="Times New Roman" w:hAnsi="Times New Roman" w:cs="Times New Roman"/>
        </w:rPr>
        <w:t>Words</w:t>
      </w:r>
      <w:proofErr w:type="spellEnd"/>
      <w:r w:rsidRPr="000A24E2">
        <w:rPr>
          <w:rFonts w:ascii="Times New Roman" w:hAnsi="Times New Roman" w:cs="Times New Roman"/>
        </w:rPr>
        <w:t>, Πρόβλεψη Συναισθημάτων), Εξόρυξη Διαδικασιών – Ανάλυση πολιτικών γεγονότων, Συνοπτική παρουσίαση των προγραμμάτων της Ευρωπαϊκής Επιτροπής σύμφωνα με τις επίσημες ιστοσελίδες της Ευρωπαϊκής Ένωσης</w:t>
      </w:r>
      <w:r w:rsidR="00F953C7" w:rsidRPr="000A24E2">
        <w:rPr>
          <w:rFonts w:ascii="Times New Roman" w:hAnsi="Times New Roman" w:cs="Times New Roman"/>
        </w:rPr>
        <w:t>.</w:t>
      </w:r>
      <w:r w:rsidRPr="000A24E2">
        <w:rPr>
          <w:rFonts w:ascii="Times New Roman" w:hAnsi="Times New Roman" w:cs="Times New Roman"/>
        </w:rPr>
        <w:t xml:space="preserve"> </w:t>
      </w:r>
    </w:p>
    <w:p w:rsidR="00A01982" w:rsidRPr="000A24E2" w:rsidRDefault="0041166C" w:rsidP="00A01982">
      <w:pPr>
        <w:jc w:val="both"/>
        <w:rPr>
          <w:rFonts w:ascii="Times New Roman" w:hAnsi="Times New Roman" w:cs="Times New Roman"/>
        </w:rPr>
      </w:pPr>
      <w:r w:rsidRPr="000A24E2">
        <w:rPr>
          <w:rFonts w:ascii="Times New Roman" w:hAnsi="Times New Roman" w:cs="Times New Roman"/>
        </w:rPr>
        <w:t>ΦΡΟΝΤΙΣΤΗΡΙΟ</w:t>
      </w:r>
      <w:r w:rsidR="00A01982" w:rsidRPr="000A24E2">
        <w:rPr>
          <w:rFonts w:ascii="Times New Roman" w:hAnsi="Times New Roman" w:cs="Times New Roman"/>
        </w:rPr>
        <w:t>:</w:t>
      </w:r>
    </w:p>
    <w:p w:rsidR="0041166C" w:rsidRPr="000A24E2" w:rsidRDefault="0041166C" w:rsidP="00A01982">
      <w:pPr>
        <w:pStyle w:val="a3"/>
        <w:numPr>
          <w:ilvl w:val="0"/>
          <w:numId w:val="20"/>
        </w:numPr>
        <w:rPr>
          <w:rFonts w:ascii="Times New Roman" w:hAnsi="Times New Roman" w:cs="Times New Roman"/>
          <w:sz w:val="22"/>
          <w:szCs w:val="22"/>
        </w:rPr>
      </w:pPr>
      <w:r w:rsidRPr="000A24E2">
        <w:rPr>
          <w:rFonts w:ascii="Times New Roman" w:hAnsi="Times New Roman" w:cs="Times New Roman"/>
          <w:sz w:val="22"/>
          <w:szCs w:val="22"/>
        </w:rPr>
        <w:t>Ε</w:t>
      </w:r>
      <w:r w:rsidR="00A01982" w:rsidRPr="000A24E2">
        <w:rPr>
          <w:rFonts w:ascii="Times New Roman" w:hAnsi="Times New Roman" w:cs="Times New Roman"/>
          <w:sz w:val="22"/>
          <w:szCs w:val="22"/>
        </w:rPr>
        <w:t xml:space="preserve">νότητα 1: </w:t>
      </w:r>
      <w:r w:rsidRPr="000A24E2">
        <w:rPr>
          <w:rFonts w:ascii="Times New Roman" w:hAnsi="Times New Roman" w:cs="Times New Roman"/>
          <w:sz w:val="22"/>
          <w:szCs w:val="22"/>
        </w:rPr>
        <w:t>ΔΙΕΡΕΥΝΗΣΗ</w:t>
      </w:r>
      <w:r w:rsidR="001E1AA4" w:rsidRPr="000A24E2">
        <w:rPr>
          <w:rFonts w:ascii="Times New Roman" w:hAnsi="Times New Roman" w:cs="Times New Roman"/>
          <w:sz w:val="22"/>
          <w:szCs w:val="22"/>
        </w:rPr>
        <w:t xml:space="preserve"> </w:t>
      </w:r>
      <w:proofErr w:type="spellStart"/>
      <w:r w:rsidRPr="000A24E2">
        <w:rPr>
          <w:rFonts w:ascii="Times New Roman" w:hAnsi="Times New Roman" w:cs="Times New Roman"/>
          <w:sz w:val="22"/>
          <w:szCs w:val="22"/>
        </w:rPr>
        <w:t>Οπτικοποίηση</w:t>
      </w:r>
      <w:proofErr w:type="spellEnd"/>
      <w:r w:rsidRPr="000A24E2">
        <w:rPr>
          <w:rFonts w:ascii="Times New Roman" w:hAnsi="Times New Roman" w:cs="Times New Roman"/>
          <w:sz w:val="22"/>
          <w:szCs w:val="22"/>
        </w:rPr>
        <w:t xml:space="preserve"> Δεδομένων</w:t>
      </w:r>
      <w:r w:rsidR="001E1AA4" w:rsidRPr="000A24E2">
        <w:rPr>
          <w:rFonts w:ascii="Times New Roman" w:hAnsi="Times New Roman" w:cs="Times New Roman"/>
          <w:sz w:val="22"/>
          <w:szCs w:val="22"/>
        </w:rPr>
        <w:t xml:space="preserve">, </w:t>
      </w:r>
      <w:r w:rsidRPr="000A24E2">
        <w:rPr>
          <w:rFonts w:ascii="Times New Roman" w:hAnsi="Times New Roman" w:cs="Times New Roman"/>
          <w:sz w:val="22"/>
          <w:szCs w:val="22"/>
        </w:rPr>
        <w:t>Μετατροπές Δεδομένων</w:t>
      </w:r>
      <w:r w:rsidR="001E1AA4" w:rsidRPr="000A24E2">
        <w:rPr>
          <w:rFonts w:ascii="Times New Roman" w:hAnsi="Times New Roman" w:cs="Times New Roman"/>
          <w:sz w:val="22"/>
          <w:szCs w:val="22"/>
        </w:rPr>
        <w:t xml:space="preserve">, </w:t>
      </w:r>
      <w:r w:rsidRPr="000A24E2">
        <w:rPr>
          <w:rFonts w:ascii="Times New Roman" w:hAnsi="Times New Roman" w:cs="Times New Roman"/>
          <w:sz w:val="22"/>
          <w:szCs w:val="22"/>
        </w:rPr>
        <w:t>Διερευνητική Ανάλυση Δεδομένων</w:t>
      </w:r>
    </w:p>
    <w:p w:rsidR="0041166C" w:rsidRPr="000A24E2" w:rsidRDefault="0041166C" w:rsidP="00A01982">
      <w:pPr>
        <w:pStyle w:val="a3"/>
        <w:numPr>
          <w:ilvl w:val="0"/>
          <w:numId w:val="20"/>
        </w:numPr>
        <w:rPr>
          <w:rFonts w:ascii="Times New Roman" w:hAnsi="Times New Roman" w:cs="Times New Roman"/>
          <w:sz w:val="22"/>
          <w:szCs w:val="22"/>
        </w:rPr>
      </w:pPr>
      <w:r w:rsidRPr="000A24E2">
        <w:rPr>
          <w:rFonts w:ascii="Times New Roman" w:hAnsi="Times New Roman" w:cs="Times New Roman"/>
          <w:sz w:val="22"/>
          <w:szCs w:val="22"/>
        </w:rPr>
        <w:t>Ε</w:t>
      </w:r>
      <w:r w:rsidR="00A01982" w:rsidRPr="000A24E2">
        <w:rPr>
          <w:rFonts w:ascii="Times New Roman" w:hAnsi="Times New Roman" w:cs="Times New Roman"/>
          <w:sz w:val="22"/>
          <w:szCs w:val="22"/>
        </w:rPr>
        <w:t>νότητα</w:t>
      </w:r>
      <w:r w:rsidRPr="000A24E2">
        <w:rPr>
          <w:rFonts w:ascii="Times New Roman" w:hAnsi="Times New Roman" w:cs="Times New Roman"/>
          <w:sz w:val="22"/>
          <w:szCs w:val="22"/>
        </w:rPr>
        <w:t xml:space="preserve"> 2: ΠΡΟΕΤΟΙΜΑΣΙΑ Εισαγωγή Δεδομένων</w:t>
      </w:r>
      <w:r w:rsidR="001E1AA4" w:rsidRPr="000A24E2">
        <w:rPr>
          <w:rFonts w:ascii="Times New Roman" w:hAnsi="Times New Roman" w:cs="Times New Roman"/>
          <w:sz w:val="22"/>
          <w:szCs w:val="22"/>
        </w:rPr>
        <w:t xml:space="preserve">, </w:t>
      </w:r>
      <w:r w:rsidRPr="000A24E2">
        <w:rPr>
          <w:rFonts w:ascii="Times New Roman" w:hAnsi="Times New Roman" w:cs="Times New Roman"/>
          <w:sz w:val="22"/>
          <w:szCs w:val="22"/>
        </w:rPr>
        <w:t>Τακτοποίηση Δεδομένων και Σχεσιακά Δεδομένα</w:t>
      </w:r>
      <w:r w:rsidR="001E1AA4" w:rsidRPr="000A24E2">
        <w:rPr>
          <w:rFonts w:ascii="Times New Roman" w:hAnsi="Times New Roman" w:cs="Times New Roman"/>
          <w:sz w:val="22"/>
          <w:szCs w:val="22"/>
        </w:rPr>
        <w:t xml:space="preserve">, </w:t>
      </w:r>
      <w:r w:rsidRPr="000A24E2">
        <w:rPr>
          <w:rFonts w:ascii="Times New Roman" w:hAnsi="Times New Roman" w:cs="Times New Roman"/>
          <w:sz w:val="22"/>
          <w:szCs w:val="22"/>
        </w:rPr>
        <w:t xml:space="preserve">Χειρισμός αλφαριθμητικών, παραγόντων, και </w:t>
      </w:r>
      <w:proofErr w:type="spellStart"/>
      <w:r w:rsidRPr="000A24E2">
        <w:rPr>
          <w:rFonts w:ascii="Times New Roman" w:hAnsi="Times New Roman" w:cs="Times New Roman"/>
          <w:sz w:val="22"/>
          <w:szCs w:val="22"/>
        </w:rPr>
        <w:t>χρονοσημάνσεων</w:t>
      </w:r>
      <w:proofErr w:type="spellEnd"/>
    </w:p>
    <w:p w:rsidR="0041166C" w:rsidRPr="000A24E2" w:rsidRDefault="0041166C" w:rsidP="00A01982">
      <w:pPr>
        <w:pStyle w:val="a3"/>
        <w:numPr>
          <w:ilvl w:val="0"/>
          <w:numId w:val="20"/>
        </w:numPr>
        <w:rPr>
          <w:rFonts w:ascii="Times New Roman" w:hAnsi="Times New Roman" w:cs="Times New Roman"/>
          <w:sz w:val="22"/>
          <w:szCs w:val="22"/>
        </w:rPr>
      </w:pPr>
      <w:r w:rsidRPr="000A24E2">
        <w:rPr>
          <w:rFonts w:ascii="Times New Roman" w:hAnsi="Times New Roman" w:cs="Times New Roman"/>
          <w:sz w:val="22"/>
          <w:szCs w:val="22"/>
        </w:rPr>
        <w:t>Ε</w:t>
      </w:r>
      <w:r w:rsidR="00A01982" w:rsidRPr="000A24E2">
        <w:rPr>
          <w:rFonts w:ascii="Times New Roman" w:hAnsi="Times New Roman" w:cs="Times New Roman"/>
          <w:sz w:val="22"/>
          <w:szCs w:val="22"/>
        </w:rPr>
        <w:t xml:space="preserve">νότητα   3: </w:t>
      </w:r>
      <w:r w:rsidRPr="000A24E2">
        <w:rPr>
          <w:rFonts w:ascii="Times New Roman" w:hAnsi="Times New Roman" w:cs="Times New Roman"/>
          <w:sz w:val="22"/>
          <w:szCs w:val="22"/>
        </w:rPr>
        <w:t>ΣΤΟΙΧΕΙΑ ΠΡΟΓΡΑΜΜΑΤΩΝ ΚΑΙ ΜΟΝΤΕΛΟΠΟΙΗΣΗΣ</w:t>
      </w:r>
      <w:r w:rsidR="001E1AA4" w:rsidRPr="000A24E2">
        <w:rPr>
          <w:rFonts w:ascii="Times New Roman" w:hAnsi="Times New Roman" w:cs="Times New Roman"/>
          <w:sz w:val="22"/>
          <w:szCs w:val="22"/>
        </w:rPr>
        <w:t xml:space="preserve">, </w:t>
      </w:r>
      <w:r w:rsidRPr="000A24E2">
        <w:rPr>
          <w:rFonts w:ascii="Times New Roman" w:hAnsi="Times New Roman" w:cs="Times New Roman"/>
          <w:sz w:val="22"/>
          <w:szCs w:val="22"/>
        </w:rPr>
        <w:t>Διασωλήνωση, Συναρτήσεις, Διανύσματα</w:t>
      </w:r>
      <w:r w:rsidR="001E1AA4" w:rsidRPr="000A24E2">
        <w:rPr>
          <w:rFonts w:ascii="Times New Roman" w:hAnsi="Times New Roman" w:cs="Times New Roman"/>
          <w:sz w:val="22"/>
          <w:szCs w:val="22"/>
        </w:rPr>
        <w:t xml:space="preserve">, </w:t>
      </w:r>
      <w:r w:rsidRPr="000A24E2">
        <w:rPr>
          <w:rFonts w:ascii="Times New Roman" w:hAnsi="Times New Roman" w:cs="Times New Roman"/>
          <w:sz w:val="22"/>
          <w:szCs w:val="22"/>
        </w:rPr>
        <w:t>Δομές Επανάληψης</w:t>
      </w:r>
      <w:r w:rsidR="001E1AA4" w:rsidRPr="000A24E2">
        <w:rPr>
          <w:rFonts w:ascii="Times New Roman" w:hAnsi="Times New Roman" w:cs="Times New Roman"/>
          <w:sz w:val="22"/>
          <w:szCs w:val="22"/>
        </w:rPr>
        <w:t xml:space="preserve">, </w:t>
      </w:r>
      <w:r w:rsidRPr="000A24E2">
        <w:rPr>
          <w:rFonts w:ascii="Times New Roman" w:hAnsi="Times New Roman" w:cs="Times New Roman"/>
          <w:sz w:val="22"/>
          <w:szCs w:val="22"/>
        </w:rPr>
        <w:t>Κατασκευή Μοντέλων</w:t>
      </w:r>
    </w:p>
    <w:p w:rsidR="00515EB2" w:rsidRPr="000A24E2" w:rsidRDefault="0041166C" w:rsidP="00A01982">
      <w:pPr>
        <w:pStyle w:val="a3"/>
        <w:numPr>
          <w:ilvl w:val="0"/>
          <w:numId w:val="20"/>
        </w:numPr>
        <w:rPr>
          <w:rFonts w:ascii="Times New Roman" w:hAnsi="Times New Roman" w:cs="Times New Roman"/>
          <w:sz w:val="22"/>
          <w:szCs w:val="22"/>
        </w:rPr>
      </w:pPr>
      <w:r w:rsidRPr="000A24E2">
        <w:rPr>
          <w:rFonts w:ascii="Times New Roman" w:hAnsi="Times New Roman" w:cs="Times New Roman"/>
          <w:sz w:val="22"/>
          <w:szCs w:val="22"/>
        </w:rPr>
        <w:t>Ε</w:t>
      </w:r>
      <w:r w:rsidR="00A01982" w:rsidRPr="000A24E2">
        <w:rPr>
          <w:rFonts w:ascii="Times New Roman" w:hAnsi="Times New Roman" w:cs="Times New Roman"/>
          <w:sz w:val="22"/>
          <w:szCs w:val="22"/>
        </w:rPr>
        <w:t xml:space="preserve">νότητα 4: </w:t>
      </w:r>
      <w:r w:rsidRPr="000A24E2">
        <w:rPr>
          <w:rFonts w:ascii="Times New Roman" w:hAnsi="Times New Roman" w:cs="Times New Roman"/>
          <w:sz w:val="22"/>
          <w:szCs w:val="22"/>
        </w:rPr>
        <w:t>ΤΕΧΝΙΚΕΣ ΑΝΑΛΥΣΗΣ</w:t>
      </w:r>
      <w:r w:rsidR="001E1AA4" w:rsidRPr="000A24E2">
        <w:rPr>
          <w:rFonts w:ascii="Times New Roman" w:hAnsi="Times New Roman" w:cs="Times New Roman"/>
          <w:sz w:val="22"/>
          <w:szCs w:val="22"/>
        </w:rPr>
        <w:t xml:space="preserve"> </w:t>
      </w:r>
      <w:r w:rsidRPr="000A24E2">
        <w:rPr>
          <w:rFonts w:ascii="Times New Roman" w:hAnsi="Times New Roman" w:cs="Times New Roman"/>
          <w:sz w:val="22"/>
          <w:szCs w:val="22"/>
        </w:rPr>
        <w:t>Παλινδρόμηση, Ταξινόμηση</w:t>
      </w:r>
      <w:r w:rsidR="001E1AA4" w:rsidRPr="000A24E2">
        <w:rPr>
          <w:rFonts w:ascii="Times New Roman" w:hAnsi="Times New Roman" w:cs="Times New Roman"/>
          <w:sz w:val="22"/>
          <w:szCs w:val="22"/>
        </w:rPr>
        <w:t xml:space="preserve">, </w:t>
      </w:r>
      <w:r w:rsidRPr="000A24E2">
        <w:rPr>
          <w:rFonts w:ascii="Times New Roman" w:hAnsi="Times New Roman" w:cs="Times New Roman"/>
          <w:sz w:val="22"/>
          <w:szCs w:val="22"/>
        </w:rPr>
        <w:t>Ομαδοποίηση</w:t>
      </w:r>
      <w:r w:rsidR="001E1AA4" w:rsidRPr="000A24E2">
        <w:rPr>
          <w:rFonts w:ascii="Times New Roman" w:hAnsi="Times New Roman" w:cs="Times New Roman"/>
          <w:sz w:val="22"/>
          <w:szCs w:val="22"/>
        </w:rPr>
        <w:t xml:space="preserve">, </w:t>
      </w:r>
      <w:r w:rsidRPr="000A24E2">
        <w:rPr>
          <w:rFonts w:ascii="Times New Roman" w:hAnsi="Times New Roman" w:cs="Times New Roman"/>
          <w:sz w:val="22"/>
          <w:szCs w:val="22"/>
        </w:rPr>
        <w:t>Δένδρα Αποφάσεων</w:t>
      </w:r>
      <w:r w:rsidR="001E1AA4" w:rsidRPr="000A24E2">
        <w:rPr>
          <w:rFonts w:ascii="Times New Roman" w:hAnsi="Times New Roman" w:cs="Times New Roman"/>
          <w:sz w:val="22"/>
          <w:szCs w:val="22"/>
        </w:rPr>
        <w:t xml:space="preserve">, </w:t>
      </w:r>
      <w:r w:rsidRPr="000A24E2">
        <w:rPr>
          <w:rFonts w:ascii="Times New Roman" w:hAnsi="Times New Roman" w:cs="Times New Roman"/>
          <w:sz w:val="22"/>
          <w:szCs w:val="22"/>
        </w:rPr>
        <w:t>Εξόρυξη Διαδικασιών</w:t>
      </w:r>
      <w:r w:rsidR="001E1AA4" w:rsidRPr="000A24E2">
        <w:rPr>
          <w:rFonts w:ascii="Times New Roman" w:hAnsi="Times New Roman" w:cs="Times New Roman"/>
          <w:sz w:val="22"/>
          <w:szCs w:val="22"/>
        </w:rPr>
        <w:t>.</w:t>
      </w:r>
    </w:p>
    <w:p w:rsidR="00696F4F" w:rsidRPr="000A24E2" w:rsidRDefault="00696F4F" w:rsidP="00FA48BA">
      <w:pPr>
        <w:jc w:val="both"/>
        <w:rPr>
          <w:rFonts w:ascii="Times New Roman" w:hAnsi="Times New Roman" w:cs="Times New Roman"/>
          <w:b/>
        </w:rPr>
      </w:pPr>
      <w:r w:rsidRPr="000A24E2">
        <w:rPr>
          <w:rFonts w:ascii="Times New Roman" w:hAnsi="Times New Roman" w:cs="Times New Roman"/>
          <w:b/>
        </w:rPr>
        <w:t>Μαθησιακά αποτελέσματα</w:t>
      </w:r>
    </w:p>
    <w:p w:rsidR="0041166C" w:rsidRPr="000A24E2" w:rsidRDefault="0041166C" w:rsidP="00FA48BA">
      <w:pPr>
        <w:jc w:val="both"/>
        <w:rPr>
          <w:rFonts w:ascii="Times New Roman" w:hAnsi="Times New Roman" w:cs="Times New Roman"/>
        </w:rPr>
      </w:pPr>
      <w:r w:rsidRPr="000A24E2">
        <w:rPr>
          <w:rFonts w:ascii="Times New Roman" w:hAnsi="Times New Roman" w:cs="Times New Roman"/>
        </w:rPr>
        <w:t>Σκοπός του μαθήματος είναι να παρουσιάσει τις προκλήσεις που αντιμετωπίζουν οι</w:t>
      </w:r>
      <w:r w:rsidR="001E1AA4" w:rsidRPr="000A24E2">
        <w:rPr>
          <w:rFonts w:ascii="Times New Roman" w:hAnsi="Times New Roman" w:cs="Times New Roman"/>
        </w:rPr>
        <w:t xml:space="preserve"> </w:t>
      </w:r>
      <w:r w:rsidRPr="000A24E2">
        <w:rPr>
          <w:rFonts w:ascii="Times New Roman" w:hAnsi="Times New Roman" w:cs="Times New Roman"/>
        </w:rPr>
        <w:t>οργανισμοί κατά την εφαρμογή της επιχειρηματικής αναλυτικής και να επιδείξει</w:t>
      </w:r>
      <w:r w:rsidR="001E1AA4" w:rsidRPr="000A24E2">
        <w:rPr>
          <w:rFonts w:ascii="Times New Roman" w:hAnsi="Times New Roman" w:cs="Times New Roman"/>
        </w:rPr>
        <w:t xml:space="preserve"> </w:t>
      </w:r>
      <w:r w:rsidRPr="000A24E2">
        <w:rPr>
          <w:rFonts w:ascii="Times New Roman" w:hAnsi="Times New Roman" w:cs="Times New Roman"/>
        </w:rPr>
        <w:t>μοντέλα αντιμετώπισης αυτών των προκλήσεων. Το μάθημα φιλοδοξεί να διατρέξει</w:t>
      </w:r>
      <w:r w:rsidR="001E1AA4" w:rsidRPr="000A24E2">
        <w:rPr>
          <w:rFonts w:ascii="Times New Roman" w:hAnsi="Times New Roman" w:cs="Times New Roman"/>
        </w:rPr>
        <w:t xml:space="preserve"> </w:t>
      </w:r>
      <w:r w:rsidRPr="000A24E2">
        <w:rPr>
          <w:rFonts w:ascii="Times New Roman" w:hAnsi="Times New Roman" w:cs="Times New Roman"/>
        </w:rPr>
        <w:t>και τους τρεις τύπους αναλυτικής (περιγραφική, προγνωστική, και καθοδηγητική).</w:t>
      </w:r>
    </w:p>
    <w:p w:rsidR="0041166C" w:rsidRPr="000A24E2" w:rsidRDefault="0041166C" w:rsidP="00FA48BA">
      <w:pPr>
        <w:jc w:val="both"/>
        <w:rPr>
          <w:rFonts w:ascii="Times New Roman" w:hAnsi="Times New Roman" w:cs="Times New Roman"/>
        </w:rPr>
      </w:pPr>
      <w:r w:rsidRPr="000A24E2">
        <w:rPr>
          <w:rFonts w:ascii="Times New Roman" w:hAnsi="Times New Roman" w:cs="Times New Roman"/>
        </w:rPr>
        <w:t>Επιπλέον, προβλέπεται ειδική ενότητα του μαθήματος για την παρουσίαση των</w:t>
      </w:r>
      <w:r w:rsidR="001E1AA4" w:rsidRPr="000A24E2">
        <w:rPr>
          <w:rFonts w:ascii="Times New Roman" w:hAnsi="Times New Roman" w:cs="Times New Roman"/>
        </w:rPr>
        <w:t xml:space="preserve"> </w:t>
      </w:r>
      <w:r w:rsidRPr="000A24E2">
        <w:rPr>
          <w:rFonts w:ascii="Times New Roman" w:hAnsi="Times New Roman" w:cs="Times New Roman"/>
        </w:rPr>
        <w:t>χρηματοδοτικών εργαλείων που, με έμφαση στις δυνατότητες που προσφέρει η ΕΕ</w:t>
      </w:r>
      <w:r w:rsidR="001E1AA4" w:rsidRPr="000A24E2">
        <w:rPr>
          <w:rFonts w:ascii="Times New Roman" w:hAnsi="Times New Roman" w:cs="Times New Roman"/>
        </w:rPr>
        <w:t xml:space="preserve"> </w:t>
      </w:r>
      <w:r w:rsidRPr="000A24E2">
        <w:rPr>
          <w:rFonts w:ascii="Times New Roman" w:hAnsi="Times New Roman" w:cs="Times New Roman"/>
        </w:rPr>
        <w:t>στους οργανισμούς. Στις αντίστοιχες διαλέξεις αναλύονται στοιχεία κινδύνου και</w:t>
      </w:r>
      <w:r w:rsidR="001E1AA4" w:rsidRPr="000A24E2">
        <w:rPr>
          <w:rFonts w:ascii="Times New Roman" w:hAnsi="Times New Roman" w:cs="Times New Roman"/>
        </w:rPr>
        <w:t xml:space="preserve"> </w:t>
      </w:r>
      <w:r w:rsidRPr="000A24E2">
        <w:rPr>
          <w:rFonts w:ascii="Times New Roman" w:hAnsi="Times New Roman" w:cs="Times New Roman"/>
        </w:rPr>
        <w:t>διαχείρισης του, καθώς και στοιχεία βιωσιμότητας αποτελεσμάτων και</w:t>
      </w:r>
      <w:r w:rsidR="001E1AA4" w:rsidRPr="000A24E2">
        <w:rPr>
          <w:rFonts w:ascii="Times New Roman" w:hAnsi="Times New Roman" w:cs="Times New Roman"/>
        </w:rPr>
        <w:t xml:space="preserve"> </w:t>
      </w:r>
      <w:r w:rsidRPr="000A24E2">
        <w:rPr>
          <w:rFonts w:ascii="Times New Roman" w:hAnsi="Times New Roman" w:cs="Times New Roman"/>
        </w:rPr>
        <w:t>κεφαλαιοποίησης σε μελλοντικά έργα.</w:t>
      </w:r>
    </w:p>
    <w:p w:rsidR="00515EB2" w:rsidRDefault="0041166C" w:rsidP="00FA48BA">
      <w:pPr>
        <w:jc w:val="both"/>
        <w:rPr>
          <w:rFonts w:ascii="Times New Roman" w:hAnsi="Times New Roman" w:cs="Times New Roman"/>
        </w:rPr>
      </w:pPr>
      <w:r w:rsidRPr="000A24E2">
        <w:rPr>
          <w:rFonts w:ascii="Times New Roman" w:hAnsi="Times New Roman" w:cs="Times New Roman"/>
        </w:rPr>
        <w:t>Αποφεύγοντας τα σύνθετα μαθηματικά μοντέλα, και έχοντας σαφή προσανατολισμό</w:t>
      </w:r>
      <w:r w:rsidR="001E1AA4" w:rsidRPr="000A24E2">
        <w:rPr>
          <w:rFonts w:ascii="Times New Roman" w:hAnsi="Times New Roman" w:cs="Times New Roman"/>
        </w:rPr>
        <w:t xml:space="preserve"> </w:t>
      </w:r>
      <w:r w:rsidRPr="000A24E2">
        <w:rPr>
          <w:rFonts w:ascii="Times New Roman" w:hAnsi="Times New Roman" w:cs="Times New Roman"/>
        </w:rPr>
        <w:t>προς τους επιστήμονες της οικονομικής επιστήμης, το μάθημα εκμεταλλεύεται</w:t>
      </w:r>
      <w:r w:rsidR="001E1AA4" w:rsidRPr="000A24E2">
        <w:rPr>
          <w:rFonts w:ascii="Times New Roman" w:hAnsi="Times New Roman" w:cs="Times New Roman"/>
        </w:rPr>
        <w:t xml:space="preserve"> </w:t>
      </w:r>
      <w:r w:rsidRPr="000A24E2">
        <w:rPr>
          <w:rFonts w:ascii="Times New Roman" w:hAnsi="Times New Roman" w:cs="Times New Roman"/>
        </w:rPr>
        <w:t>σύγχρονες τεχνολογίες για να αναδείξει τη χρησιμότητα της Επιχειρηματικής</w:t>
      </w:r>
      <w:r w:rsidR="001E1AA4" w:rsidRPr="000A24E2">
        <w:rPr>
          <w:rFonts w:ascii="Times New Roman" w:hAnsi="Times New Roman" w:cs="Times New Roman"/>
        </w:rPr>
        <w:t xml:space="preserve">   α</w:t>
      </w:r>
      <w:r w:rsidRPr="000A24E2">
        <w:rPr>
          <w:rFonts w:ascii="Times New Roman" w:hAnsi="Times New Roman" w:cs="Times New Roman"/>
        </w:rPr>
        <w:t>ναλυτικής στο σύγχρονο επιχειρηματικό περιβάλλον.</w:t>
      </w:r>
      <w:r w:rsidR="001E1AA4" w:rsidRPr="000A24E2">
        <w:rPr>
          <w:rFonts w:ascii="Times New Roman" w:hAnsi="Times New Roman" w:cs="Times New Roman"/>
        </w:rPr>
        <w:t xml:space="preserve"> </w:t>
      </w:r>
      <w:r w:rsidRPr="000A24E2">
        <w:rPr>
          <w:rFonts w:ascii="Times New Roman" w:hAnsi="Times New Roman" w:cs="Times New Roman"/>
        </w:rPr>
        <w:t>Θα μάθουμε π</w:t>
      </w:r>
      <w:r w:rsidR="001E1AA4" w:rsidRPr="000A24E2">
        <w:rPr>
          <w:rFonts w:ascii="Times New Roman" w:hAnsi="Times New Roman" w:cs="Times New Roman"/>
        </w:rPr>
        <w:t>ώ</w:t>
      </w:r>
      <w:r w:rsidRPr="000A24E2">
        <w:rPr>
          <w:rFonts w:ascii="Times New Roman" w:hAnsi="Times New Roman" w:cs="Times New Roman"/>
        </w:rPr>
        <w:t>ς χειριζόμαστε και αναλύουμε τα δεδομένα ώστε να μπορούμε να</w:t>
      </w:r>
      <w:r w:rsidR="001E1AA4" w:rsidRPr="000A24E2">
        <w:rPr>
          <w:rFonts w:ascii="Times New Roman" w:hAnsi="Times New Roman" w:cs="Times New Roman"/>
        </w:rPr>
        <w:t xml:space="preserve"> </w:t>
      </w:r>
      <w:r w:rsidRPr="000A24E2">
        <w:rPr>
          <w:rFonts w:ascii="Times New Roman" w:hAnsi="Times New Roman" w:cs="Times New Roman"/>
        </w:rPr>
        <w:t>υποστηρίξουμε τη δύσκολη διαδικασία της ανάλυσης επιχειρηματικών δεδομένων,</w:t>
      </w:r>
      <w:r w:rsidR="001E1AA4" w:rsidRPr="000A24E2">
        <w:rPr>
          <w:rFonts w:ascii="Times New Roman" w:hAnsi="Times New Roman" w:cs="Times New Roman"/>
        </w:rPr>
        <w:t xml:space="preserve"> </w:t>
      </w:r>
      <w:r w:rsidRPr="000A24E2">
        <w:rPr>
          <w:rFonts w:ascii="Times New Roman" w:hAnsi="Times New Roman" w:cs="Times New Roman"/>
        </w:rPr>
        <w:t>να υποστηρίξουμε την έρευνα κατευθύνοντας τους ερευνητές προς την κατανόηση</w:t>
      </w:r>
      <w:r w:rsidR="001E1AA4" w:rsidRPr="000A24E2">
        <w:rPr>
          <w:rFonts w:ascii="Times New Roman" w:hAnsi="Times New Roman" w:cs="Times New Roman"/>
        </w:rPr>
        <w:t xml:space="preserve"> </w:t>
      </w:r>
      <w:r w:rsidRPr="000A24E2">
        <w:rPr>
          <w:rFonts w:ascii="Times New Roman" w:hAnsi="Times New Roman" w:cs="Times New Roman"/>
        </w:rPr>
        <w:t>συμπεριφορών και τελικά τη διατύπωση εύστοχων ερευνητικών ερωτημάτων. Η</w:t>
      </w:r>
      <w:r w:rsidR="001E1AA4" w:rsidRPr="000A24E2">
        <w:rPr>
          <w:rFonts w:ascii="Times New Roman" w:hAnsi="Times New Roman" w:cs="Times New Roman"/>
        </w:rPr>
        <w:t xml:space="preserve"> </w:t>
      </w:r>
      <w:r w:rsidRPr="000A24E2">
        <w:rPr>
          <w:rFonts w:ascii="Times New Roman" w:hAnsi="Times New Roman" w:cs="Times New Roman"/>
        </w:rPr>
        <w:t>επιχειρηματική αναλυτική δεν μπορεί να νοηθεί χωριστά από προγραμματιστικά</w:t>
      </w:r>
      <w:r w:rsidR="001E1AA4" w:rsidRPr="000A24E2">
        <w:rPr>
          <w:rFonts w:ascii="Times New Roman" w:hAnsi="Times New Roman" w:cs="Times New Roman"/>
        </w:rPr>
        <w:t xml:space="preserve"> </w:t>
      </w:r>
      <w:r w:rsidRPr="000A24E2">
        <w:rPr>
          <w:rFonts w:ascii="Times New Roman" w:hAnsi="Times New Roman" w:cs="Times New Roman"/>
        </w:rPr>
        <w:t xml:space="preserve">εργαλεία. </w:t>
      </w:r>
      <w:r w:rsidRPr="000A24E2">
        <w:rPr>
          <w:rFonts w:ascii="Times New Roman" w:hAnsi="Times New Roman" w:cs="Times New Roman"/>
        </w:rPr>
        <w:lastRenderedPageBreak/>
        <w:t>Έτσι, και σε αυτό το μάθημα όλες οι διαλέξεις θα πραγματοποιούνται</w:t>
      </w:r>
      <w:r w:rsidR="001E1AA4" w:rsidRPr="000A24E2">
        <w:rPr>
          <w:rFonts w:ascii="Times New Roman" w:hAnsi="Times New Roman" w:cs="Times New Roman"/>
        </w:rPr>
        <w:t xml:space="preserve"> </w:t>
      </w:r>
      <w:r w:rsidRPr="000A24E2">
        <w:rPr>
          <w:rFonts w:ascii="Times New Roman" w:hAnsi="Times New Roman" w:cs="Times New Roman"/>
        </w:rPr>
        <w:t>παράλληλα με την επίδειξη εφαρμογών στη γλώσσα R. Ειδικότερα, μετά το πέρας</w:t>
      </w:r>
      <w:r w:rsidR="001E1AA4" w:rsidRPr="000A24E2">
        <w:rPr>
          <w:rFonts w:ascii="Times New Roman" w:hAnsi="Times New Roman" w:cs="Times New Roman"/>
        </w:rPr>
        <w:t xml:space="preserve"> </w:t>
      </w:r>
      <w:r w:rsidRPr="000A24E2">
        <w:rPr>
          <w:rFonts w:ascii="Times New Roman" w:hAnsi="Times New Roman" w:cs="Times New Roman"/>
        </w:rPr>
        <w:t>του μαθήματος, αναμένεται οι φοιτητές να είναι σε θέση να:</w:t>
      </w:r>
      <w:r w:rsidR="001E1AA4" w:rsidRPr="000A24E2">
        <w:rPr>
          <w:rFonts w:ascii="Times New Roman" w:hAnsi="Times New Roman" w:cs="Times New Roman"/>
        </w:rPr>
        <w:t xml:space="preserve"> Α</w:t>
      </w:r>
      <w:r w:rsidRPr="000A24E2">
        <w:rPr>
          <w:rFonts w:ascii="Times New Roman" w:hAnsi="Times New Roman" w:cs="Times New Roman"/>
        </w:rPr>
        <w:t>ποκαλύπτουν κρυμμένα ωστόσο σημαντικά</w:t>
      </w:r>
      <w:r w:rsidR="001E1AA4" w:rsidRPr="000A24E2">
        <w:rPr>
          <w:rFonts w:ascii="Times New Roman" w:hAnsi="Times New Roman" w:cs="Times New Roman"/>
        </w:rPr>
        <w:t xml:space="preserve"> </w:t>
      </w:r>
      <w:r w:rsidRPr="000A24E2">
        <w:rPr>
          <w:rFonts w:ascii="Times New Roman" w:hAnsi="Times New Roman" w:cs="Times New Roman"/>
        </w:rPr>
        <w:t>χαρακτηριστικά σε σύνολα</w:t>
      </w:r>
      <w:r w:rsidR="001E1AA4" w:rsidRPr="000A24E2">
        <w:rPr>
          <w:rFonts w:ascii="Times New Roman" w:hAnsi="Times New Roman" w:cs="Times New Roman"/>
        </w:rPr>
        <w:t xml:space="preserve"> </w:t>
      </w:r>
      <w:r w:rsidRPr="000A24E2">
        <w:rPr>
          <w:rFonts w:ascii="Times New Roman" w:hAnsi="Times New Roman" w:cs="Times New Roman"/>
        </w:rPr>
        <w:t xml:space="preserve">δεδομένων, ανεξαρτήτως της μορφής τους, και να </w:t>
      </w:r>
      <w:proofErr w:type="spellStart"/>
      <w:r w:rsidRPr="000A24E2">
        <w:rPr>
          <w:rFonts w:ascii="Times New Roman" w:hAnsi="Times New Roman" w:cs="Times New Roman"/>
        </w:rPr>
        <w:t>οπτικοποιούν</w:t>
      </w:r>
      <w:proofErr w:type="spellEnd"/>
      <w:r w:rsidRPr="000A24E2">
        <w:rPr>
          <w:rFonts w:ascii="Times New Roman" w:hAnsi="Times New Roman" w:cs="Times New Roman"/>
        </w:rPr>
        <w:t xml:space="preserve"> τα</w:t>
      </w:r>
      <w:r w:rsidR="001E1AA4" w:rsidRPr="000A24E2">
        <w:rPr>
          <w:rFonts w:ascii="Times New Roman" w:hAnsi="Times New Roman" w:cs="Times New Roman"/>
        </w:rPr>
        <w:t xml:space="preserve"> </w:t>
      </w:r>
      <w:r w:rsidRPr="000A24E2">
        <w:rPr>
          <w:rFonts w:ascii="Times New Roman" w:hAnsi="Times New Roman" w:cs="Times New Roman"/>
        </w:rPr>
        <w:t>αποτελέσματα. Δημιουργούν υποθέσεις για διάφορα ερευνητικά ερωτήματα και να</w:t>
      </w:r>
      <w:r w:rsidR="001E1AA4" w:rsidRPr="000A24E2">
        <w:rPr>
          <w:rFonts w:ascii="Times New Roman" w:hAnsi="Times New Roman" w:cs="Times New Roman"/>
        </w:rPr>
        <w:t xml:space="preserve"> </w:t>
      </w:r>
      <w:r w:rsidRPr="000A24E2">
        <w:rPr>
          <w:rFonts w:ascii="Times New Roman" w:hAnsi="Times New Roman" w:cs="Times New Roman"/>
        </w:rPr>
        <w:t>εξερευνούν τα δεδομένα για να διαπιστώνουν κατά πόσο αυτές ισχύουν. Ανακαλύπτουν τάσεις και κρυμμένες πληροφορίες μέσα σε υφιστάμενα</w:t>
      </w:r>
      <w:r w:rsidR="001E1AA4" w:rsidRPr="000A24E2">
        <w:rPr>
          <w:rFonts w:ascii="Times New Roman" w:hAnsi="Times New Roman" w:cs="Times New Roman"/>
        </w:rPr>
        <w:t xml:space="preserve"> </w:t>
      </w:r>
      <w:r w:rsidRPr="000A24E2">
        <w:rPr>
          <w:rFonts w:ascii="Times New Roman" w:hAnsi="Times New Roman" w:cs="Times New Roman"/>
        </w:rPr>
        <w:t>δεδομένα. Αναγνωρίζουν σχέσεις ανάμεσα σε μεταβλητές που είτε υπάρχουν είτε</w:t>
      </w:r>
      <w:r w:rsidR="001E1AA4" w:rsidRPr="000A24E2">
        <w:rPr>
          <w:rFonts w:ascii="Times New Roman" w:hAnsi="Times New Roman" w:cs="Times New Roman"/>
        </w:rPr>
        <w:t xml:space="preserve"> </w:t>
      </w:r>
      <w:r w:rsidRPr="000A24E2">
        <w:rPr>
          <w:rFonts w:ascii="Times New Roman" w:hAnsi="Times New Roman" w:cs="Times New Roman"/>
        </w:rPr>
        <w:t>δημιουργούνται μέσα από τα δεδομένα.</w:t>
      </w:r>
      <w:r w:rsidR="001E1AA4" w:rsidRPr="000A24E2">
        <w:rPr>
          <w:rFonts w:ascii="Times New Roman" w:hAnsi="Times New Roman" w:cs="Times New Roman"/>
        </w:rPr>
        <w:t xml:space="preserve"> </w:t>
      </w:r>
      <w:r w:rsidRPr="000A24E2">
        <w:rPr>
          <w:rFonts w:ascii="Times New Roman" w:hAnsi="Times New Roman" w:cs="Times New Roman"/>
        </w:rPr>
        <w:t xml:space="preserve">Εφαρμόζουν βασικές τεχνικές ανάλυσης δεδομένων </w:t>
      </w:r>
      <w:r w:rsidR="001E1AA4" w:rsidRPr="000A24E2">
        <w:rPr>
          <w:rFonts w:ascii="Times New Roman" w:hAnsi="Times New Roman" w:cs="Times New Roman"/>
        </w:rPr>
        <w:t xml:space="preserve">όπως </w:t>
      </w:r>
      <w:r w:rsidRPr="000A24E2">
        <w:rPr>
          <w:rFonts w:ascii="Times New Roman" w:hAnsi="Times New Roman" w:cs="Times New Roman"/>
        </w:rPr>
        <w:t>παλινδρόμηση, ταξινόμηση, ομαδοποίηση. Διαχειριστούν</w:t>
      </w:r>
      <w:r w:rsidR="001E1AA4" w:rsidRPr="000A24E2">
        <w:rPr>
          <w:rFonts w:ascii="Times New Roman" w:hAnsi="Times New Roman" w:cs="Times New Roman"/>
        </w:rPr>
        <w:t xml:space="preserve"> </w:t>
      </w:r>
      <w:r w:rsidRPr="000A24E2">
        <w:rPr>
          <w:rFonts w:ascii="Times New Roman" w:hAnsi="Times New Roman" w:cs="Times New Roman"/>
        </w:rPr>
        <w:t>ποικιλόμορφα δεδομένα χρησιμοποιώντας βιβλιοθήκες</w:t>
      </w:r>
      <w:r w:rsidR="001E1AA4" w:rsidRPr="000A24E2">
        <w:rPr>
          <w:rFonts w:ascii="Times New Roman" w:hAnsi="Times New Roman" w:cs="Times New Roman"/>
        </w:rPr>
        <w:t xml:space="preserve"> </w:t>
      </w:r>
      <w:r w:rsidRPr="000A24E2">
        <w:rPr>
          <w:rFonts w:ascii="Times New Roman" w:hAnsi="Times New Roman" w:cs="Times New Roman"/>
        </w:rPr>
        <w:t>εντολών σε γλώσσα R.</w:t>
      </w:r>
      <w:r w:rsidR="001E1AA4" w:rsidRPr="000A24E2">
        <w:rPr>
          <w:rFonts w:ascii="Times New Roman" w:hAnsi="Times New Roman" w:cs="Times New Roman"/>
        </w:rPr>
        <w:t xml:space="preserve"> </w:t>
      </w:r>
      <w:r w:rsidRPr="000A24E2">
        <w:rPr>
          <w:rFonts w:ascii="Times New Roman" w:hAnsi="Times New Roman" w:cs="Times New Roman"/>
        </w:rPr>
        <w:t xml:space="preserve"> Χρησιμοποιούν τη γλώσσα R για να αποτυπώσουν σε κώδικά </w:t>
      </w:r>
      <w:r w:rsidR="001E1AA4" w:rsidRPr="000A24E2">
        <w:rPr>
          <w:rFonts w:ascii="Times New Roman" w:hAnsi="Times New Roman" w:cs="Times New Roman"/>
        </w:rPr>
        <w:t xml:space="preserve">τους </w:t>
      </w:r>
      <w:r w:rsidRPr="000A24E2">
        <w:rPr>
          <w:rFonts w:ascii="Times New Roman" w:hAnsi="Times New Roman" w:cs="Times New Roman"/>
        </w:rPr>
        <w:t>δικούς του αλγορίθμους ή τα δικά τους αναλυτικά μοντέλα για την</w:t>
      </w:r>
      <w:r w:rsidR="001E1AA4" w:rsidRPr="000A24E2">
        <w:rPr>
          <w:rFonts w:ascii="Times New Roman" w:hAnsi="Times New Roman" w:cs="Times New Roman"/>
        </w:rPr>
        <w:t xml:space="preserve"> </w:t>
      </w:r>
      <w:r w:rsidRPr="000A24E2">
        <w:rPr>
          <w:rFonts w:ascii="Times New Roman" w:hAnsi="Times New Roman" w:cs="Times New Roman"/>
        </w:rPr>
        <w:t xml:space="preserve">εξέταση δεδομένων. </w:t>
      </w:r>
    </w:p>
    <w:p w:rsidR="00E30F36" w:rsidRPr="000A24E2" w:rsidRDefault="00F953C7" w:rsidP="00E30F36">
      <w:pPr>
        <w:pStyle w:val="1"/>
        <w:rPr>
          <w:sz w:val="22"/>
          <w:szCs w:val="22"/>
        </w:rPr>
      </w:pPr>
      <w:bookmarkStart w:id="29" w:name="_Toc191506386"/>
      <w:r w:rsidRPr="000A24E2">
        <w:rPr>
          <w:sz w:val="22"/>
          <w:szCs w:val="22"/>
        </w:rPr>
        <w:t>Διεθνείς Οικονομικοί/Χρηματο</w:t>
      </w:r>
      <w:r w:rsidR="00E30F36" w:rsidRPr="000A24E2">
        <w:rPr>
          <w:sz w:val="22"/>
          <w:szCs w:val="22"/>
        </w:rPr>
        <w:t>οικο</w:t>
      </w:r>
      <w:r w:rsidRPr="000A24E2">
        <w:rPr>
          <w:sz w:val="22"/>
          <w:szCs w:val="22"/>
        </w:rPr>
        <w:t>νομικοί Θεσμοί και Οργανισμοί</w:t>
      </w:r>
      <w:bookmarkEnd w:id="29"/>
      <w:r w:rsidRPr="000A24E2">
        <w:rPr>
          <w:sz w:val="22"/>
          <w:szCs w:val="22"/>
        </w:rPr>
        <w:t xml:space="preserve"> </w:t>
      </w:r>
    </w:p>
    <w:p w:rsidR="00F953C7" w:rsidRPr="000A24E2" w:rsidRDefault="00F953C7" w:rsidP="00FA48BA">
      <w:pPr>
        <w:jc w:val="both"/>
        <w:rPr>
          <w:rFonts w:ascii="Times New Roman" w:hAnsi="Times New Roman" w:cs="Times New Roman"/>
          <w:b/>
        </w:rPr>
      </w:pPr>
      <w:r w:rsidRPr="000A24E2">
        <w:rPr>
          <w:rFonts w:ascii="Times New Roman" w:hAnsi="Times New Roman" w:cs="Times New Roman"/>
          <w:b/>
        </w:rPr>
        <w:t>Περιεχόμενο μαθήματος</w:t>
      </w:r>
    </w:p>
    <w:p w:rsidR="00E30F36" w:rsidRPr="000A24E2" w:rsidRDefault="00E30F36" w:rsidP="00E30F36">
      <w:pPr>
        <w:pStyle w:val="Web"/>
        <w:ind w:right="142"/>
        <w:jc w:val="both"/>
        <w:rPr>
          <w:sz w:val="22"/>
          <w:szCs w:val="22"/>
        </w:rPr>
      </w:pPr>
      <w:r w:rsidRPr="000A24E2">
        <w:rPr>
          <w:sz w:val="22"/>
          <w:szCs w:val="22"/>
        </w:rPr>
        <w:t>Τα περιεχόμενα του μαθήματος περιλαμβάνουν τα παρακάτω:</w:t>
      </w:r>
    </w:p>
    <w:p w:rsidR="00E30F36" w:rsidRPr="000A24E2" w:rsidRDefault="00E30F36" w:rsidP="00E30F36">
      <w:pPr>
        <w:pStyle w:val="Web"/>
        <w:numPr>
          <w:ilvl w:val="0"/>
          <w:numId w:val="34"/>
        </w:numPr>
        <w:ind w:right="142"/>
        <w:jc w:val="both"/>
        <w:rPr>
          <w:sz w:val="22"/>
          <w:szCs w:val="22"/>
        </w:rPr>
      </w:pPr>
      <w:r w:rsidRPr="000A24E2">
        <w:rPr>
          <w:sz w:val="22"/>
          <w:szCs w:val="22"/>
        </w:rPr>
        <w:t>Ο ρόλος των τραπεζικών ιδρυμάτων στο χρηματοπιστωτικό σύστημα</w:t>
      </w:r>
    </w:p>
    <w:p w:rsidR="00E30F36" w:rsidRPr="000A24E2" w:rsidRDefault="00E30F36" w:rsidP="00E30F36">
      <w:pPr>
        <w:pStyle w:val="Web"/>
        <w:numPr>
          <w:ilvl w:val="0"/>
          <w:numId w:val="34"/>
        </w:numPr>
        <w:ind w:right="142"/>
        <w:jc w:val="both"/>
        <w:rPr>
          <w:sz w:val="22"/>
          <w:szCs w:val="22"/>
        </w:rPr>
      </w:pPr>
      <w:r w:rsidRPr="000A24E2">
        <w:rPr>
          <w:sz w:val="22"/>
          <w:szCs w:val="22"/>
        </w:rPr>
        <w:t>Τραπεζική διοικητική</w:t>
      </w:r>
    </w:p>
    <w:p w:rsidR="00E30F36" w:rsidRPr="000A24E2" w:rsidRDefault="00E30F36" w:rsidP="00E30F36">
      <w:pPr>
        <w:pStyle w:val="Web"/>
        <w:numPr>
          <w:ilvl w:val="0"/>
          <w:numId w:val="34"/>
        </w:numPr>
        <w:ind w:right="142"/>
        <w:jc w:val="both"/>
        <w:rPr>
          <w:sz w:val="22"/>
          <w:szCs w:val="22"/>
        </w:rPr>
      </w:pPr>
      <w:r w:rsidRPr="000A24E2">
        <w:rPr>
          <w:sz w:val="22"/>
          <w:szCs w:val="22"/>
        </w:rPr>
        <w:t>Ο ρόλος των λοιπών χρηματοπιστωτικών ενδιάμεσων</w:t>
      </w:r>
    </w:p>
    <w:p w:rsidR="00E30F36" w:rsidRPr="000A24E2" w:rsidRDefault="00E30F36" w:rsidP="00E30F36">
      <w:pPr>
        <w:pStyle w:val="Web"/>
        <w:numPr>
          <w:ilvl w:val="0"/>
          <w:numId w:val="34"/>
        </w:numPr>
        <w:ind w:right="142"/>
        <w:jc w:val="both"/>
        <w:rPr>
          <w:sz w:val="22"/>
          <w:szCs w:val="22"/>
        </w:rPr>
      </w:pPr>
      <w:r w:rsidRPr="000A24E2">
        <w:rPr>
          <w:sz w:val="22"/>
          <w:szCs w:val="22"/>
        </w:rPr>
        <w:t>Χρηματοοικονομική τεχνολογία</w:t>
      </w:r>
    </w:p>
    <w:p w:rsidR="00E30F36" w:rsidRPr="000A24E2" w:rsidRDefault="00E30F36" w:rsidP="00E30F36">
      <w:pPr>
        <w:pStyle w:val="Web"/>
        <w:numPr>
          <w:ilvl w:val="0"/>
          <w:numId w:val="34"/>
        </w:numPr>
        <w:ind w:right="142"/>
        <w:jc w:val="both"/>
        <w:rPr>
          <w:sz w:val="22"/>
          <w:szCs w:val="22"/>
        </w:rPr>
      </w:pPr>
      <w:proofErr w:type="spellStart"/>
      <w:r w:rsidRPr="000A24E2">
        <w:rPr>
          <w:sz w:val="22"/>
          <w:szCs w:val="22"/>
        </w:rPr>
        <w:t>Κρυπτονομίσματα</w:t>
      </w:r>
      <w:proofErr w:type="spellEnd"/>
      <w:r w:rsidRPr="000A24E2">
        <w:rPr>
          <w:sz w:val="22"/>
          <w:szCs w:val="22"/>
        </w:rPr>
        <w:t xml:space="preserve"> και σχετικές τεχνολογίες</w:t>
      </w:r>
    </w:p>
    <w:p w:rsidR="00F953C7" w:rsidRPr="000A24E2" w:rsidRDefault="00F953C7" w:rsidP="00FA48BA">
      <w:pPr>
        <w:jc w:val="both"/>
        <w:rPr>
          <w:rFonts w:ascii="Times New Roman" w:hAnsi="Times New Roman" w:cs="Times New Roman"/>
          <w:b/>
        </w:rPr>
      </w:pPr>
      <w:r w:rsidRPr="000A24E2">
        <w:rPr>
          <w:rFonts w:ascii="Times New Roman" w:hAnsi="Times New Roman" w:cs="Times New Roman"/>
          <w:b/>
        </w:rPr>
        <w:t>Μαθησιακά αποτελέσματα</w:t>
      </w:r>
    </w:p>
    <w:p w:rsidR="00F953C7" w:rsidRDefault="00E30F36" w:rsidP="00FA48BA">
      <w:pPr>
        <w:jc w:val="both"/>
        <w:rPr>
          <w:rFonts w:ascii="Times New Roman" w:hAnsi="Times New Roman" w:cs="Times New Roman"/>
          <w:i/>
        </w:rPr>
      </w:pPr>
      <w:r w:rsidRPr="000A24E2">
        <w:rPr>
          <w:rFonts w:ascii="Times New Roman" w:hAnsi="Times New Roman" w:cs="Times New Roman"/>
          <w:i/>
        </w:rPr>
        <w:t xml:space="preserve">Σκοπός του μαθήματος είναι η κατανόηση του ρόλου των διεθνών οικονομικών και χρηματοοικονομικών θεσμών και οργανισμών στο σύγχρονο χρηματοπιστωτικό περιβάλλον. Οι φοιτητές με την ολοκλήρωση του μαθήματος θα γνωρίζουν  τη λειτουργία των σύγχρονων χρηματοπιστωτικών θεσμών. Έμφαση δίνεται στο ρόλο του τραπεζικού συστήματος στη χρηματοδότηση επιχειρήσεων, οργανισμών και επενδύσεων. Αναλύεται ο ρόλος της χρηματοοικονομικής τεχνολογίας και των </w:t>
      </w:r>
      <w:proofErr w:type="spellStart"/>
      <w:r w:rsidRPr="000A24E2">
        <w:rPr>
          <w:rFonts w:ascii="Times New Roman" w:hAnsi="Times New Roman" w:cs="Times New Roman"/>
          <w:i/>
        </w:rPr>
        <w:t>κρυπτονομισμάτων</w:t>
      </w:r>
      <w:proofErr w:type="spellEnd"/>
      <w:r w:rsidRPr="000A24E2">
        <w:rPr>
          <w:rFonts w:ascii="Times New Roman" w:hAnsi="Times New Roman" w:cs="Times New Roman"/>
          <w:i/>
        </w:rPr>
        <w:t xml:space="preserve"> στο σύγχρονο περιβάλλον. Παράλληλα αναλύεται ο ρόλος των χρηματοπιστωτικών ενδιάμεσων όπως τα ιδιωτικά επενδυτικά κεφάλαια.</w:t>
      </w:r>
    </w:p>
    <w:p w:rsidR="000A24E2" w:rsidRPr="000A24E2" w:rsidRDefault="000A24E2" w:rsidP="00FA48BA">
      <w:pPr>
        <w:jc w:val="both"/>
        <w:rPr>
          <w:rFonts w:ascii="Times New Roman" w:hAnsi="Times New Roman" w:cs="Times New Roman"/>
        </w:rPr>
      </w:pPr>
    </w:p>
    <w:p w:rsidR="00515EB2" w:rsidRPr="000A24E2" w:rsidRDefault="00515EB2" w:rsidP="00A01982">
      <w:pPr>
        <w:pStyle w:val="1"/>
        <w:rPr>
          <w:rFonts w:cs="Times New Roman"/>
          <w:sz w:val="22"/>
          <w:szCs w:val="22"/>
        </w:rPr>
      </w:pPr>
      <w:bookmarkStart w:id="30" w:name="_Toc191506387"/>
      <w:r w:rsidRPr="000A24E2">
        <w:rPr>
          <w:rFonts w:cs="Times New Roman"/>
          <w:sz w:val="22"/>
          <w:szCs w:val="22"/>
        </w:rPr>
        <w:t>Γ’ Εξάμηνο</w:t>
      </w:r>
      <w:bookmarkEnd w:id="30"/>
    </w:p>
    <w:p w:rsidR="00E30F36" w:rsidRPr="000A24E2" w:rsidRDefault="00E30F36" w:rsidP="00E30F36">
      <w:pPr>
        <w:pStyle w:val="1"/>
        <w:rPr>
          <w:rFonts w:cs="Times New Roman"/>
          <w:sz w:val="22"/>
          <w:szCs w:val="22"/>
          <w:u w:val="single"/>
        </w:rPr>
      </w:pPr>
      <w:bookmarkStart w:id="31" w:name="_Toc191506388"/>
      <w:r w:rsidRPr="000A24E2">
        <w:rPr>
          <w:sz w:val="22"/>
          <w:szCs w:val="22"/>
        </w:rPr>
        <w:t>Βιβλιογραφικές Μελέτες</w:t>
      </w:r>
      <w:bookmarkEnd w:id="31"/>
    </w:p>
    <w:p w:rsidR="00E30F36" w:rsidRPr="000A24E2" w:rsidRDefault="00E30F36" w:rsidP="00E30F36">
      <w:pPr>
        <w:jc w:val="both"/>
        <w:rPr>
          <w:rFonts w:ascii="Times New Roman" w:hAnsi="Times New Roman" w:cs="Times New Roman"/>
          <w:b/>
        </w:rPr>
      </w:pPr>
      <w:r w:rsidRPr="000A24E2">
        <w:rPr>
          <w:rFonts w:ascii="Times New Roman" w:hAnsi="Times New Roman" w:cs="Times New Roman"/>
          <w:b/>
        </w:rPr>
        <w:t>Περιεχόμενο μαθήματος</w:t>
      </w:r>
    </w:p>
    <w:p w:rsidR="00E30F36" w:rsidRPr="000A24E2" w:rsidRDefault="00E30F36" w:rsidP="00E30F36">
      <w:pPr>
        <w:pStyle w:val="ad"/>
        <w:tabs>
          <w:tab w:val="left" w:pos="355"/>
        </w:tabs>
        <w:spacing w:line="276" w:lineRule="auto"/>
        <w:rPr>
          <w:sz w:val="22"/>
          <w:szCs w:val="22"/>
          <w:lang w:eastAsia="el-GR"/>
        </w:rPr>
      </w:pPr>
      <w:r w:rsidRPr="000A24E2">
        <w:rPr>
          <w:sz w:val="22"/>
          <w:szCs w:val="22"/>
          <w:lang w:eastAsia="el-GR"/>
        </w:rPr>
        <w:t xml:space="preserve">Σκοπός του μαθήματος είναι να μπορέσουν οι φοιτητές να αναπτύξουν εκείνες τις δεξιότητες που απαιτούνται για την εκπόνηση ερευνητικών έργων και οι οποίες περιλαμβάνουν την ανασκόπηση της βιβλιογραφίας (συμπεριλαμβανομένης της μορφοποίησης κατάλληλων ερευνητικών ερωτημάτων), την αξιολόγηση εφαρμογής των βασικών μεθόδων ποσοτικής και </w:t>
      </w:r>
      <w:r w:rsidRPr="000A24E2">
        <w:rPr>
          <w:sz w:val="22"/>
          <w:szCs w:val="22"/>
          <w:lang w:eastAsia="el-GR"/>
        </w:rPr>
        <w:lastRenderedPageBreak/>
        <w:t>ποιοτικής έρευνας και συλλογής δεδομένων, αλλά και την ίδια την παραγωγή ερευνητικών δημοσιεύσεων (είτε με μορφή άρθρων ή με μορφή δυνητικών παρουσιάσεων σε συνέδρια).</w:t>
      </w:r>
    </w:p>
    <w:p w:rsidR="00E30F36" w:rsidRPr="000A24E2" w:rsidRDefault="00E30F36" w:rsidP="00E30F36">
      <w:pPr>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Το συγκεκριμένο μάθημα απαιτεί υψηλό φόρτο εργασίας και αντιστοιχεί σε 20 ECTS δεδομένου ότι οι φοιτητές καλούνται να εντρυφήσουν στις μεθόδους και διαδικασίες αξιολόγησης και συστηματοποίησης της διεθνούς βιβλιογραφίας, της συστηματικής μελέτης αυτής, της διατύπωσης σχετικών ερευνητικών ερωτημάτων που αναδεικνύονται, της κατάκτησης της μεθόδου συγγραφής επιστημονικών εργασιών και της συγγραφής τελικά επιστημονικών εργασιών επί θεμάτων συναφών με το αντικείμενο του ΠΜΣ. Πρόκειται ουσιαστικά για μία πολύ απαιτητική διαδικασία που αντιστοιχεί σε υψηλό ΦΕ.</w:t>
      </w:r>
    </w:p>
    <w:p w:rsidR="00E30F36" w:rsidRPr="000A24E2" w:rsidRDefault="00E30F36" w:rsidP="00E30F36">
      <w:pPr>
        <w:numPr>
          <w:ilvl w:val="0"/>
          <w:numId w:val="24"/>
        </w:numPr>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Συστηματική βιβλιογραφική ανασκόπηση</w:t>
      </w:r>
    </w:p>
    <w:p w:rsidR="00E30F36" w:rsidRPr="000A24E2" w:rsidRDefault="00E30F36" w:rsidP="00E30F36">
      <w:pPr>
        <w:numPr>
          <w:ilvl w:val="1"/>
          <w:numId w:val="24"/>
        </w:numPr>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Τι είναι και που χρειάζεται μία βιβλιογραφική ανασκόπηση</w:t>
      </w:r>
    </w:p>
    <w:p w:rsidR="00E30F36" w:rsidRPr="000A24E2" w:rsidRDefault="00E30F36" w:rsidP="00E30F36">
      <w:pPr>
        <w:numPr>
          <w:ilvl w:val="1"/>
          <w:numId w:val="24"/>
        </w:numPr>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Ανάπτυξη ερευνητικών ερωτημάτων</w:t>
      </w:r>
    </w:p>
    <w:p w:rsidR="00E30F36" w:rsidRPr="000A24E2" w:rsidRDefault="00E30F36" w:rsidP="00E30F36">
      <w:pPr>
        <w:numPr>
          <w:ilvl w:val="1"/>
          <w:numId w:val="24"/>
        </w:numPr>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Εντοπισμός πηγών και αξιολόγηση ποιότητας / συνάφειας</w:t>
      </w:r>
    </w:p>
    <w:p w:rsidR="00E30F36" w:rsidRPr="000A24E2" w:rsidRDefault="00E30F36" w:rsidP="00E30F36">
      <w:pPr>
        <w:numPr>
          <w:ilvl w:val="1"/>
          <w:numId w:val="24"/>
        </w:numPr>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Κριτήρια PRISMA</w:t>
      </w:r>
    </w:p>
    <w:p w:rsidR="00E30F36" w:rsidRPr="000A24E2" w:rsidRDefault="00E30F36" w:rsidP="00E30F36">
      <w:pPr>
        <w:numPr>
          <w:ilvl w:val="0"/>
          <w:numId w:val="24"/>
        </w:numPr>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Ερευνητικές μεθοδολογίες</w:t>
      </w:r>
    </w:p>
    <w:p w:rsidR="00E30F36" w:rsidRPr="000A24E2" w:rsidRDefault="00E30F36" w:rsidP="00E30F36">
      <w:pPr>
        <w:numPr>
          <w:ilvl w:val="1"/>
          <w:numId w:val="24"/>
        </w:numPr>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Δειγματοληψία</w:t>
      </w:r>
    </w:p>
    <w:p w:rsidR="00E30F36" w:rsidRPr="000A24E2" w:rsidRDefault="00E30F36" w:rsidP="00E30F36">
      <w:pPr>
        <w:numPr>
          <w:ilvl w:val="1"/>
          <w:numId w:val="24"/>
        </w:numPr>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Ποσοτικές μέθοδοι</w:t>
      </w:r>
    </w:p>
    <w:p w:rsidR="00E30F36" w:rsidRPr="000A24E2" w:rsidRDefault="00E30F36" w:rsidP="00E30F36">
      <w:pPr>
        <w:numPr>
          <w:ilvl w:val="1"/>
          <w:numId w:val="24"/>
        </w:numPr>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Ποιοτικές μέθοδοι – μεικτές μέθοδοι</w:t>
      </w:r>
    </w:p>
    <w:p w:rsidR="00E30F36" w:rsidRPr="000A24E2" w:rsidRDefault="00E30F36" w:rsidP="00E30F36">
      <w:pPr>
        <w:numPr>
          <w:ilvl w:val="1"/>
          <w:numId w:val="24"/>
        </w:numPr>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Εγκυρότητα – Αξιοπιστία</w:t>
      </w:r>
    </w:p>
    <w:p w:rsidR="00E30F36" w:rsidRPr="000A24E2" w:rsidRDefault="00E30F36" w:rsidP="00E30F36">
      <w:pPr>
        <w:numPr>
          <w:ilvl w:val="0"/>
          <w:numId w:val="24"/>
        </w:numPr>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Συλλογή δεδομένων</w:t>
      </w:r>
    </w:p>
    <w:p w:rsidR="00E30F36" w:rsidRPr="000A24E2" w:rsidRDefault="00E30F36" w:rsidP="00E30F36">
      <w:pPr>
        <w:numPr>
          <w:ilvl w:val="1"/>
          <w:numId w:val="24"/>
        </w:numPr>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Δημοσκοπήσεις – συνεντεύξεις – ομάδες εστίασης</w:t>
      </w:r>
    </w:p>
    <w:p w:rsidR="00E30F36" w:rsidRPr="000A24E2" w:rsidRDefault="00E30F36" w:rsidP="00E30F36">
      <w:pPr>
        <w:numPr>
          <w:ilvl w:val="1"/>
          <w:numId w:val="24"/>
        </w:numPr>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Πειράματα</w:t>
      </w:r>
    </w:p>
    <w:p w:rsidR="00E30F36" w:rsidRDefault="00E30F36" w:rsidP="00E30F36">
      <w:pPr>
        <w:numPr>
          <w:ilvl w:val="1"/>
          <w:numId w:val="24"/>
        </w:numPr>
        <w:jc w:val="both"/>
        <w:rPr>
          <w:rFonts w:ascii="Times New Roman" w:eastAsia="Times New Roman" w:hAnsi="Times New Roman" w:cs="Times New Roman"/>
          <w:lang w:eastAsia="el-GR"/>
        </w:rPr>
      </w:pPr>
      <w:r w:rsidRPr="000A24E2">
        <w:rPr>
          <w:rFonts w:ascii="Times New Roman" w:eastAsia="Times New Roman" w:hAnsi="Times New Roman" w:cs="Times New Roman"/>
          <w:lang w:eastAsia="el-GR"/>
        </w:rPr>
        <w:t>Δεοντολογικές αρχές</w:t>
      </w:r>
    </w:p>
    <w:p w:rsidR="000A24E2" w:rsidRPr="000A24E2" w:rsidRDefault="000A24E2" w:rsidP="000A24E2">
      <w:pPr>
        <w:ind w:left="720"/>
        <w:jc w:val="both"/>
        <w:rPr>
          <w:rFonts w:ascii="Times New Roman" w:eastAsia="Times New Roman" w:hAnsi="Times New Roman" w:cs="Times New Roman"/>
          <w:lang w:eastAsia="el-GR"/>
        </w:rPr>
      </w:pPr>
    </w:p>
    <w:p w:rsidR="00515EB2" w:rsidRPr="000A24E2" w:rsidRDefault="00515EB2" w:rsidP="00E30F36">
      <w:pPr>
        <w:pStyle w:val="1"/>
        <w:rPr>
          <w:sz w:val="22"/>
          <w:szCs w:val="22"/>
        </w:rPr>
      </w:pPr>
      <w:bookmarkStart w:id="32" w:name="_Toc191506389"/>
      <w:r w:rsidRPr="000A24E2">
        <w:rPr>
          <w:sz w:val="22"/>
          <w:szCs w:val="22"/>
        </w:rPr>
        <w:t>Ερευνητικές Προπαρασκευαστικές Δραστηριότητες</w:t>
      </w:r>
      <w:bookmarkEnd w:id="32"/>
    </w:p>
    <w:p w:rsidR="0041166C" w:rsidRPr="000A24E2" w:rsidRDefault="0041166C" w:rsidP="00FA48BA">
      <w:pPr>
        <w:jc w:val="both"/>
        <w:rPr>
          <w:rFonts w:ascii="Times New Roman" w:hAnsi="Times New Roman" w:cs="Times New Roman"/>
          <w:b/>
        </w:rPr>
      </w:pPr>
      <w:r w:rsidRPr="000A24E2">
        <w:rPr>
          <w:rFonts w:ascii="Times New Roman" w:hAnsi="Times New Roman" w:cs="Times New Roman"/>
          <w:b/>
        </w:rPr>
        <w:t>Περιεχόμενο μαθήματος</w:t>
      </w:r>
    </w:p>
    <w:p w:rsidR="00E30F36" w:rsidRPr="000A24E2" w:rsidRDefault="00E30F36" w:rsidP="00E30F36">
      <w:pPr>
        <w:rPr>
          <w:rFonts w:ascii="Times New Roman" w:hAnsi="Times New Roman" w:cs="Times New Roman"/>
        </w:rPr>
      </w:pPr>
      <w:r w:rsidRPr="000A24E2">
        <w:rPr>
          <w:rFonts w:ascii="Times New Roman" w:hAnsi="Times New Roman" w:cs="Times New Roman"/>
        </w:rPr>
        <w:t>Σκοπός του μαθήματος είναι να μπορέσουν οι φοιτητές να αναπτύξουν εκείνες τις δεξιότητες που απαιτούνται για την εκπόνηση ερευνητικών έργων και οι οποίες περιλαμβάνουν την ανασκόπηση της βιβλιογραφίας (συμπεριλαμβανομένης της μορφοποίησης κατάλληλων ερευνητικών ερωτημάτων), την αξιολόγηση εφαρμογής των βασικών μεθόδων ποσοτικής και ποιοτικής έρευνας και συλλογής δεδομένων., αλλά και την ίδια την παραγωγή ερευνητικών δημοσιεύσεων (είτε με μορφή άρθρων ή με μορφή δυνητικών παρουσιάσεων σε συνέδρια).</w:t>
      </w:r>
    </w:p>
    <w:p w:rsidR="0041166C" w:rsidRPr="000A24E2" w:rsidRDefault="0041166C" w:rsidP="00FA48BA">
      <w:pPr>
        <w:jc w:val="both"/>
        <w:rPr>
          <w:rFonts w:ascii="Times New Roman" w:hAnsi="Times New Roman" w:cs="Times New Roman"/>
          <w:b/>
        </w:rPr>
      </w:pPr>
      <w:r w:rsidRPr="000A24E2">
        <w:rPr>
          <w:rFonts w:ascii="Times New Roman" w:hAnsi="Times New Roman" w:cs="Times New Roman"/>
          <w:b/>
        </w:rPr>
        <w:t>Μαθησιακά αποτελέσματα</w:t>
      </w:r>
    </w:p>
    <w:p w:rsidR="00E30F36" w:rsidRPr="000A24E2" w:rsidRDefault="0041166C" w:rsidP="00E30F36">
      <w:pPr>
        <w:rPr>
          <w:rFonts w:ascii="Times New Roman" w:hAnsi="Times New Roman" w:cs="Times New Roman"/>
        </w:rPr>
      </w:pPr>
      <w:r w:rsidRPr="000A24E2">
        <w:rPr>
          <w:rFonts w:ascii="Times New Roman" w:hAnsi="Times New Roman" w:cs="Times New Roman"/>
        </w:rPr>
        <w:lastRenderedPageBreak/>
        <w:t>Με την επ</w:t>
      </w:r>
      <w:r w:rsidR="00E30F36" w:rsidRPr="000A24E2">
        <w:rPr>
          <w:rFonts w:ascii="Times New Roman" w:hAnsi="Times New Roman" w:cs="Times New Roman"/>
        </w:rPr>
        <w:t xml:space="preserve">ιτυχή ολοκλήρωση του μαθήματος </w:t>
      </w:r>
      <w:r w:rsidRPr="000A24E2">
        <w:rPr>
          <w:rFonts w:ascii="Times New Roman" w:hAnsi="Times New Roman" w:cs="Times New Roman"/>
        </w:rPr>
        <w:t xml:space="preserve"> </w:t>
      </w:r>
      <w:r w:rsidR="00E30F36" w:rsidRPr="000A24E2">
        <w:rPr>
          <w:rFonts w:ascii="Times New Roman" w:hAnsi="Times New Roman" w:cs="Times New Roman"/>
        </w:rPr>
        <w:t>αναμένονται επιμέρους μαθησιακά αποτελέσματα όπως:</w:t>
      </w:r>
    </w:p>
    <w:p w:rsidR="00D834A5" w:rsidRPr="000A24E2" w:rsidRDefault="0041166C" w:rsidP="00E30F36">
      <w:pPr>
        <w:pStyle w:val="a3"/>
        <w:numPr>
          <w:ilvl w:val="0"/>
          <w:numId w:val="14"/>
        </w:numPr>
        <w:rPr>
          <w:rFonts w:ascii="Times New Roman" w:hAnsi="Times New Roman" w:cs="Times New Roman"/>
          <w:sz w:val="22"/>
          <w:szCs w:val="22"/>
        </w:rPr>
      </w:pPr>
      <w:r w:rsidRPr="000A24E2">
        <w:rPr>
          <w:rFonts w:ascii="Times New Roman" w:hAnsi="Times New Roman" w:cs="Times New Roman"/>
          <w:sz w:val="22"/>
          <w:szCs w:val="22"/>
        </w:rPr>
        <w:t>Να σχεδιάζει και να συντάσσει μία συστηματική βιβλιογραφική ανασκόπηση. Από αυτήν</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 xml:space="preserve">την διαδικασία </w:t>
      </w:r>
    </w:p>
    <w:p w:rsidR="0041166C" w:rsidRPr="000A24E2" w:rsidRDefault="0041166C" w:rsidP="00A01982">
      <w:pPr>
        <w:pStyle w:val="a3"/>
        <w:numPr>
          <w:ilvl w:val="0"/>
          <w:numId w:val="14"/>
        </w:numPr>
        <w:rPr>
          <w:rFonts w:ascii="Times New Roman" w:hAnsi="Times New Roman" w:cs="Times New Roman"/>
          <w:sz w:val="22"/>
          <w:szCs w:val="22"/>
        </w:rPr>
      </w:pPr>
      <w:r w:rsidRPr="000A24E2">
        <w:rPr>
          <w:rFonts w:ascii="Times New Roman" w:hAnsi="Times New Roman" w:cs="Times New Roman"/>
          <w:sz w:val="22"/>
          <w:szCs w:val="22"/>
        </w:rPr>
        <w:t>Η ανάπτυξη μιας ουσιαστικής και εις βάθος κατανόησης της τρέχουσας</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κατάστασης της έρευνας για ένα συγκεκριμένο θέμα,</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συμπεριλαμβανομένων των κρίσιμων ευρημάτων, των κυριάρχων</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μεθόδων, και των περιορισμών στην τρέχουσα βιβλιογραφία.</w:t>
      </w:r>
    </w:p>
    <w:p w:rsidR="0041166C" w:rsidRPr="000A24E2" w:rsidRDefault="0041166C" w:rsidP="00A01982">
      <w:pPr>
        <w:pStyle w:val="a3"/>
        <w:numPr>
          <w:ilvl w:val="0"/>
          <w:numId w:val="14"/>
        </w:numPr>
        <w:rPr>
          <w:rFonts w:ascii="Times New Roman" w:hAnsi="Times New Roman" w:cs="Times New Roman"/>
          <w:sz w:val="22"/>
          <w:szCs w:val="22"/>
        </w:rPr>
      </w:pPr>
      <w:r w:rsidRPr="000A24E2">
        <w:rPr>
          <w:rFonts w:ascii="Times New Roman" w:hAnsi="Times New Roman" w:cs="Times New Roman"/>
          <w:sz w:val="22"/>
          <w:szCs w:val="22"/>
        </w:rPr>
        <w:t>Η αναγνώριση κενών και ασυνεπειών στις υφιστάμενες εργασίες, και η</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ανάπτυξη ερωτημάτων ή υποθέσεων για μελλοντική έρευνα που θα</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μπορούσε να καλύψει αυτά τα κενά.</w:t>
      </w:r>
    </w:p>
    <w:p w:rsidR="0041166C" w:rsidRPr="000A24E2" w:rsidRDefault="0041166C" w:rsidP="00A01982">
      <w:pPr>
        <w:pStyle w:val="a3"/>
        <w:numPr>
          <w:ilvl w:val="0"/>
          <w:numId w:val="14"/>
        </w:numPr>
        <w:rPr>
          <w:rFonts w:ascii="Times New Roman" w:hAnsi="Times New Roman" w:cs="Times New Roman"/>
          <w:sz w:val="22"/>
          <w:szCs w:val="22"/>
        </w:rPr>
      </w:pPr>
      <w:r w:rsidRPr="000A24E2">
        <w:rPr>
          <w:rFonts w:ascii="Times New Roman" w:hAnsi="Times New Roman" w:cs="Times New Roman"/>
          <w:sz w:val="22"/>
          <w:szCs w:val="22"/>
        </w:rPr>
        <w:t>Η ανάπτυξη δεξιοτήτων που αφορούν στην ικανότητα κριτικής</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αξιολόγησης της ποιότητας και της συνάφειας των ερευνητικών πηγών.</w:t>
      </w:r>
    </w:p>
    <w:p w:rsidR="00A01982" w:rsidRPr="000A24E2" w:rsidRDefault="0041166C" w:rsidP="00A01982">
      <w:pPr>
        <w:pStyle w:val="a3"/>
        <w:numPr>
          <w:ilvl w:val="0"/>
          <w:numId w:val="14"/>
        </w:numPr>
        <w:rPr>
          <w:rFonts w:ascii="Times New Roman" w:hAnsi="Times New Roman" w:cs="Times New Roman"/>
          <w:sz w:val="22"/>
          <w:szCs w:val="22"/>
        </w:rPr>
      </w:pPr>
      <w:r w:rsidRPr="000A24E2">
        <w:rPr>
          <w:rFonts w:ascii="Times New Roman" w:hAnsi="Times New Roman" w:cs="Times New Roman"/>
          <w:sz w:val="22"/>
          <w:szCs w:val="22"/>
        </w:rPr>
        <w:t>Να διακρίνουν και να αντιπαραβάλλουν τις μεθοδολογίες που μπορούν να</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χρησιμοποιηθούν για την απάντηση ενός ερευνητικού ερωτήματος. Από αυτήν την</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διαδικασία αναμένονται επιμέρους μαθησιακά αποτελέσματα όπως: Η κατανόηση των διάφορων ερευνητικών μεθόδων και προσεγγίσεων,</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αναγνωρίζοντας τα πλεονεκτήματα και τα μειονεκτήματα κάθε μεθόδου</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 xml:space="preserve">και εκτιμώντας την </w:t>
      </w:r>
      <w:proofErr w:type="spellStart"/>
      <w:r w:rsidRPr="000A24E2">
        <w:rPr>
          <w:rFonts w:ascii="Times New Roman" w:hAnsi="Times New Roman" w:cs="Times New Roman"/>
          <w:sz w:val="22"/>
          <w:szCs w:val="22"/>
        </w:rPr>
        <w:t>καταλληλότητας</w:t>
      </w:r>
      <w:proofErr w:type="spellEnd"/>
      <w:r w:rsidRPr="000A24E2">
        <w:rPr>
          <w:rFonts w:ascii="Times New Roman" w:hAnsi="Times New Roman" w:cs="Times New Roman"/>
          <w:sz w:val="22"/>
          <w:szCs w:val="22"/>
        </w:rPr>
        <w:t xml:space="preserve"> της για το συγκεκριμένο ερώτημα.</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Η ανάπτυξη δεξιοτήτων για την κριτική αξιολόγηση της ποιότητας και</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της εγκυρότητας των εργασιών</w:t>
      </w:r>
      <w:r w:rsidR="00D834A5" w:rsidRPr="000A24E2">
        <w:rPr>
          <w:rFonts w:ascii="Times New Roman" w:hAnsi="Times New Roman" w:cs="Times New Roman"/>
          <w:sz w:val="22"/>
          <w:szCs w:val="22"/>
        </w:rPr>
        <w:t>.</w:t>
      </w:r>
      <w:r w:rsidRPr="000A24E2">
        <w:rPr>
          <w:rFonts w:ascii="Times New Roman" w:hAnsi="Times New Roman" w:cs="Times New Roman"/>
          <w:sz w:val="22"/>
          <w:szCs w:val="22"/>
        </w:rPr>
        <w:t xml:space="preserve"> Να κατανοούν και να εφαρμόζουν τους διάφορους τρόπους συλλογής δεδομένων. Από</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αυτήν την διαδικασία αναμένονται επιμέρους μαθησιακά αποτελέσματα όπως:</w:t>
      </w:r>
    </w:p>
    <w:p w:rsidR="00A01982" w:rsidRPr="000A24E2" w:rsidRDefault="0041166C" w:rsidP="00A01982">
      <w:pPr>
        <w:pStyle w:val="a3"/>
        <w:numPr>
          <w:ilvl w:val="0"/>
          <w:numId w:val="14"/>
        </w:numPr>
        <w:rPr>
          <w:rFonts w:ascii="Times New Roman" w:hAnsi="Times New Roman" w:cs="Times New Roman"/>
          <w:sz w:val="22"/>
          <w:szCs w:val="22"/>
        </w:rPr>
      </w:pPr>
      <w:r w:rsidRPr="000A24E2">
        <w:rPr>
          <w:rFonts w:ascii="Times New Roman" w:hAnsi="Times New Roman" w:cs="Times New Roman"/>
          <w:sz w:val="22"/>
          <w:szCs w:val="22"/>
        </w:rPr>
        <w:t>Η κατανόηση μεθόδων συλλογής δεδομένων όπως δημοσκόπηση,</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συνέντευξη, ομάδες εστίασης, παρατήρηση, ανάλυση δευτερογενών</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δεδομένων.</w:t>
      </w:r>
    </w:p>
    <w:p w:rsidR="00A01982" w:rsidRPr="000A24E2" w:rsidRDefault="0041166C" w:rsidP="00FA48BA">
      <w:pPr>
        <w:pStyle w:val="a3"/>
        <w:numPr>
          <w:ilvl w:val="0"/>
          <w:numId w:val="14"/>
        </w:numPr>
        <w:rPr>
          <w:rFonts w:ascii="Times New Roman" w:hAnsi="Times New Roman" w:cs="Times New Roman"/>
          <w:sz w:val="22"/>
          <w:szCs w:val="22"/>
        </w:rPr>
      </w:pPr>
      <w:r w:rsidRPr="000A24E2">
        <w:rPr>
          <w:rFonts w:ascii="Times New Roman" w:hAnsi="Times New Roman" w:cs="Times New Roman"/>
          <w:sz w:val="22"/>
          <w:szCs w:val="22"/>
        </w:rPr>
        <w:t>Η αναγνώριση των δυνατών σημείων και των περιορισμών της κάθε</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μεθόδου και εκτιμώντας την καταλληλότητα της για το συγκεκριμένο</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πρόβλημα.</w:t>
      </w:r>
    </w:p>
    <w:p w:rsidR="008F35C1" w:rsidRPr="000A24E2" w:rsidRDefault="0041166C" w:rsidP="008F35C1">
      <w:pPr>
        <w:pStyle w:val="a3"/>
        <w:numPr>
          <w:ilvl w:val="0"/>
          <w:numId w:val="14"/>
        </w:numPr>
        <w:rPr>
          <w:rFonts w:ascii="Times New Roman" w:hAnsi="Times New Roman" w:cs="Times New Roman"/>
          <w:sz w:val="22"/>
          <w:szCs w:val="22"/>
        </w:rPr>
      </w:pPr>
      <w:r w:rsidRPr="000A24E2">
        <w:rPr>
          <w:rFonts w:ascii="Times New Roman" w:hAnsi="Times New Roman" w:cs="Times New Roman"/>
          <w:sz w:val="22"/>
          <w:szCs w:val="22"/>
        </w:rPr>
        <w:t>Η εφαρμογή μεθόδων συλλογής δεδομένων οι οποίες καταλήγουν σε</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 xml:space="preserve">αξιόπιστα και έγκυρα δεδομένα, και οι οποίες σέβονται όλες </w:t>
      </w:r>
      <w:r w:rsidR="00D834A5" w:rsidRPr="000A24E2">
        <w:rPr>
          <w:rFonts w:ascii="Times New Roman" w:hAnsi="Times New Roman" w:cs="Times New Roman"/>
          <w:sz w:val="22"/>
          <w:szCs w:val="22"/>
        </w:rPr>
        <w:t xml:space="preserve">τις </w:t>
      </w:r>
      <w:r w:rsidRPr="000A24E2">
        <w:rPr>
          <w:rFonts w:ascii="Times New Roman" w:hAnsi="Times New Roman" w:cs="Times New Roman"/>
          <w:sz w:val="22"/>
          <w:szCs w:val="22"/>
        </w:rPr>
        <w:t>δεοντολογικές αρχές</w:t>
      </w:r>
      <w:r w:rsidR="00A01982" w:rsidRPr="000A24E2">
        <w:rPr>
          <w:rFonts w:ascii="Times New Roman" w:hAnsi="Times New Roman" w:cs="Times New Roman"/>
          <w:sz w:val="22"/>
          <w:szCs w:val="22"/>
        </w:rPr>
        <w:t>.</w:t>
      </w:r>
    </w:p>
    <w:p w:rsidR="0041166C" w:rsidRPr="000A24E2" w:rsidRDefault="0041166C" w:rsidP="00FA48BA">
      <w:pPr>
        <w:pStyle w:val="a3"/>
        <w:numPr>
          <w:ilvl w:val="0"/>
          <w:numId w:val="14"/>
        </w:numPr>
        <w:rPr>
          <w:rFonts w:ascii="Times New Roman" w:hAnsi="Times New Roman" w:cs="Times New Roman"/>
          <w:sz w:val="22"/>
          <w:szCs w:val="22"/>
        </w:rPr>
      </w:pPr>
      <w:r w:rsidRPr="000A24E2">
        <w:rPr>
          <w:rFonts w:ascii="Times New Roman" w:hAnsi="Times New Roman" w:cs="Times New Roman"/>
          <w:sz w:val="22"/>
          <w:szCs w:val="22"/>
        </w:rPr>
        <w:t>Να μπορούν να επικοινωνήσουν τα ερευνητικά αποτελέσματα συνθέτοντας ένα γραπτό</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κείμενο, με κατάλληλη γλώσσα και δομή, ή συνθέτοντας μία</w:t>
      </w:r>
      <w:r w:rsidR="008F35C1" w:rsidRPr="000A24E2">
        <w:rPr>
          <w:rFonts w:ascii="Times New Roman" w:hAnsi="Times New Roman" w:cs="Times New Roman"/>
          <w:sz w:val="22"/>
          <w:szCs w:val="22"/>
        </w:rPr>
        <w:t xml:space="preserve"> </w:t>
      </w:r>
      <w:r w:rsidRPr="000A24E2">
        <w:rPr>
          <w:rFonts w:ascii="Times New Roman" w:hAnsi="Times New Roman" w:cs="Times New Roman"/>
          <w:sz w:val="22"/>
          <w:szCs w:val="22"/>
        </w:rPr>
        <w:t>παρουσίαση μεταφέροντας</w:t>
      </w:r>
      <w:r w:rsidR="00D834A5" w:rsidRPr="000A24E2">
        <w:rPr>
          <w:rFonts w:ascii="Times New Roman" w:hAnsi="Times New Roman" w:cs="Times New Roman"/>
          <w:sz w:val="22"/>
          <w:szCs w:val="22"/>
        </w:rPr>
        <w:t xml:space="preserve"> </w:t>
      </w:r>
      <w:r w:rsidRPr="000A24E2">
        <w:rPr>
          <w:rFonts w:ascii="Times New Roman" w:hAnsi="Times New Roman" w:cs="Times New Roman"/>
          <w:sz w:val="22"/>
          <w:szCs w:val="22"/>
        </w:rPr>
        <w:t>τις πληροφορίες και τις ιδέες / επιχειρήματα σε ένα συγκεκριμένο κοινό</w:t>
      </w:r>
    </w:p>
    <w:p w:rsidR="00D916A6" w:rsidRPr="000A24E2" w:rsidRDefault="0041166C" w:rsidP="00FA48BA">
      <w:pPr>
        <w:jc w:val="both"/>
        <w:rPr>
          <w:rFonts w:ascii="Times New Roman" w:hAnsi="Times New Roman" w:cs="Times New Roman"/>
        </w:rPr>
      </w:pPr>
      <w:r w:rsidRPr="000A24E2">
        <w:rPr>
          <w:rFonts w:ascii="Times New Roman" w:hAnsi="Times New Roman" w:cs="Times New Roman"/>
        </w:rPr>
        <w:t>Ουσιαστικά, κ</w:t>
      </w:r>
      <w:r w:rsidR="00D916A6" w:rsidRPr="000A24E2">
        <w:rPr>
          <w:rFonts w:ascii="Times New Roman" w:hAnsi="Times New Roman" w:cs="Times New Roman"/>
        </w:rPr>
        <w:t>ατά το ερευνητικό εξάμηνο, ο φοιτητής με την καθοδήγηση του συμβούλου, πρέπει να κατακτήσει τα παρακάτω μαθησιακά αποτελέσματα:</w:t>
      </w:r>
    </w:p>
    <w:p w:rsidR="00D916A6" w:rsidRPr="000A24E2" w:rsidRDefault="00D916A6" w:rsidP="00FA48BA">
      <w:pPr>
        <w:pStyle w:val="a3"/>
        <w:numPr>
          <w:ilvl w:val="0"/>
          <w:numId w:val="2"/>
        </w:numPr>
        <w:rPr>
          <w:rFonts w:ascii="Times New Roman" w:hAnsi="Times New Roman" w:cs="Times New Roman"/>
          <w:sz w:val="22"/>
          <w:szCs w:val="22"/>
        </w:rPr>
      </w:pPr>
      <w:r w:rsidRPr="000A24E2">
        <w:rPr>
          <w:rFonts w:ascii="Times New Roman" w:hAnsi="Times New Roman" w:cs="Times New Roman"/>
          <w:sz w:val="22"/>
          <w:szCs w:val="22"/>
        </w:rPr>
        <w:t>Αναγνώριση και κριτική αξιολόγηση των διάφορων ερευνητικών μεθόδων της οικονομικής επιστήμης και των παραδοχών στις οποίες αυτές βασίζονται</w:t>
      </w:r>
    </w:p>
    <w:p w:rsidR="00D916A6" w:rsidRPr="000A24E2" w:rsidRDefault="00D916A6" w:rsidP="00FA48BA">
      <w:pPr>
        <w:pStyle w:val="a3"/>
        <w:numPr>
          <w:ilvl w:val="0"/>
          <w:numId w:val="2"/>
        </w:numPr>
        <w:rPr>
          <w:rFonts w:ascii="Times New Roman" w:hAnsi="Times New Roman" w:cs="Times New Roman"/>
          <w:sz w:val="22"/>
          <w:szCs w:val="22"/>
        </w:rPr>
      </w:pPr>
      <w:r w:rsidRPr="000A24E2">
        <w:rPr>
          <w:rFonts w:ascii="Times New Roman" w:hAnsi="Times New Roman" w:cs="Times New Roman"/>
          <w:sz w:val="22"/>
          <w:szCs w:val="22"/>
        </w:rPr>
        <w:t>Διεξαγωγή επιστημονικής έρευνας με ενδελεχή και συστηματικό τρόπο</w:t>
      </w:r>
    </w:p>
    <w:p w:rsidR="00D916A6" w:rsidRPr="000A24E2" w:rsidRDefault="00D916A6" w:rsidP="00FA48BA">
      <w:pPr>
        <w:pStyle w:val="a3"/>
        <w:numPr>
          <w:ilvl w:val="0"/>
          <w:numId w:val="2"/>
        </w:numPr>
        <w:rPr>
          <w:rFonts w:ascii="Times New Roman" w:hAnsi="Times New Roman" w:cs="Times New Roman"/>
          <w:sz w:val="22"/>
          <w:szCs w:val="22"/>
        </w:rPr>
      </w:pPr>
      <w:r w:rsidRPr="000A24E2">
        <w:rPr>
          <w:rFonts w:ascii="Times New Roman" w:hAnsi="Times New Roman" w:cs="Times New Roman"/>
          <w:sz w:val="22"/>
          <w:szCs w:val="22"/>
        </w:rPr>
        <w:t xml:space="preserve">Σύνθεση δεδομένων από ετερογενείς πηγές και ενσωμάτωση κατάλληλης γνώσης στις αναλύσεις τους. </w:t>
      </w:r>
    </w:p>
    <w:p w:rsidR="00515EB2" w:rsidRPr="000A24E2" w:rsidRDefault="00D916A6" w:rsidP="00FA48BA">
      <w:pPr>
        <w:jc w:val="both"/>
        <w:rPr>
          <w:rFonts w:ascii="Times New Roman" w:hAnsi="Times New Roman" w:cs="Times New Roman"/>
        </w:rPr>
      </w:pPr>
      <w:r w:rsidRPr="000A24E2">
        <w:rPr>
          <w:rFonts w:ascii="Times New Roman" w:hAnsi="Times New Roman" w:cs="Times New Roman"/>
        </w:rPr>
        <w:t>Προβλέπεται επίσης η εκπόνηση εργασιών και η συμμετοχή στις δραστηριότητες των εργαστηρίων του τμήματος</w:t>
      </w:r>
      <w:r w:rsidR="00A01982" w:rsidRPr="000A24E2">
        <w:rPr>
          <w:rFonts w:ascii="Times New Roman" w:hAnsi="Times New Roman" w:cs="Times New Roman"/>
        </w:rPr>
        <w:t>.</w:t>
      </w:r>
    </w:p>
    <w:p w:rsidR="00D87AC7" w:rsidRPr="000A24E2" w:rsidRDefault="00D87AC7" w:rsidP="00D87AC7">
      <w:pPr>
        <w:pStyle w:val="1"/>
        <w:rPr>
          <w:rFonts w:cs="Times New Roman"/>
          <w:sz w:val="22"/>
          <w:szCs w:val="22"/>
        </w:rPr>
      </w:pPr>
      <w:bookmarkStart w:id="33" w:name="_Toc191506390"/>
      <w:r w:rsidRPr="000A24E2">
        <w:rPr>
          <w:rFonts w:cs="Times New Roman"/>
          <w:sz w:val="22"/>
          <w:szCs w:val="22"/>
        </w:rPr>
        <w:lastRenderedPageBreak/>
        <w:t>Δ’ Εξάμηνο</w:t>
      </w:r>
      <w:bookmarkEnd w:id="33"/>
    </w:p>
    <w:p w:rsidR="00D87AC7" w:rsidRPr="000A24E2" w:rsidRDefault="00D87AC7" w:rsidP="00974888">
      <w:pPr>
        <w:pStyle w:val="1"/>
        <w:rPr>
          <w:sz w:val="22"/>
          <w:szCs w:val="22"/>
        </w:rPr>
      </w:pPr>
      <w:bookmarkStart w:id="34" w:name="_Toc191506391"/>
      <w:r w:rsidRPr="000A24E2">
        <w:rPr>
          <w:sz w:val="22"/>
          <w:szCs w:val="22"/>
        </w:rPr>
        <w:t>Μεταπτυχιακή Διπλωματική Διατριβή</w:t>
      </w:r>
      <w:bookmarkEnd w:id="34"/>
    </w:p>
    <w:p w:rsidR="00D87AC7" w:rsidRPr="000A24E2" w:rsidRDefault="00D87AC7" w:rsidP="00D87AC7">
      <w:pPr>
        <w:pStyle w:val="11"/>
        <w:tabs>
          <w:tab w:val="left" w:pos="308"/>
        </w:tabs>
        <w:jc w:val="both"/>
        <w:rPr>
          <w:sz w:val="22"/>
          <w:szCs w:val="22"/>
        </w:rPr>
      </w:pPr>
      <w:r w:rsidRPr="000A24E2">
        <w:rPr>
          <w:sz w:val="22"/>
          <w:szCs w:val="22"/>
        </w:rPr>
        <w:t>Οι φοιτητές του ΠΜΣ μετά το τέλος του Γ’  και κατά τη διάρκεια του Δ’ εξαμήνου σπουδών καλούνται να εκπονήσουν, να καταθέσουν και να υποστηρίξουν δημόσια την ΜΔΕ. Το θέμα της διπλωματικής εργασίας εντάσσεται στο αντικείμενο του ΠΜΣ και αξιοποιεί τις γνώσεις, ικανότητες, δεξιότητες και στάσεις που αποκτήθηκαν κατά τη διάρκεια των μαθημάτων.</w:t>
      </w:r>
    </w:p>
    <w:p w:rsidR="00D87AC7" w:rsidRPr="000A24E2" w:rsidRDefault="00D87AC7" w:rsidP="00D87AC7">
      <w:pPr>
        <w:pStyle w:val="a3"/>
        <w:ind w:left="0"/>
        <w:rPr>
          <w:rFonts w:ascii="Times New Roman" w:hAnsi="Times New Roman" w:cs="Times New Roman"/>
          <w:sz w:val="22"/>
          <w:szCs w:val="22"/>
        </w:rPr>
      </w:pPr>
      <w:r w:rsidRPr="000A24E2">
        <w:rPr>
          <w:rFonts w:ascii="Times New Roman" w:hAnsi="Times New Roman" w:cs="Times New Roman"/>
          <w:sz w:val="22"/>
          <w:szCs w:val="22"/>
        </w:rPr>
        <w:t xml:space="preserve">Ήδη, κατά τη διάρκεια του Γ’ εξαμήνου, ο φοιτητής, σε συνεργασία με έναν διδάσκοντα, οφείλει να διαμορφώσει τον τίτλο της διατριβής του. Ο σύμβουλος μπορεί να αναλάβει ο ίδιος την επίβλεψη του φοιτητή ή να παραπέμψει τον φοιτητή σε κάποιον άλλο διδάσκοντα. Το μέγιστο όριο φοιτητών που μπορεί να διατηρεί ο κάθε επιβλέπων είναι 2 φοιτητές ανά έτος εισαγωγής. Υπεύθυνη για την παρακολούθηση αυτού του ορίου είναι η Συντονιστική Επιτροπή του ΠΜΣ, η οποία έχει και την δυνατότητα αναπροσαρμογής του, αν κρίνει πως η διαθεσιμότητα των επιβλεπόντων δεν επαρκεί για να καλύψει τις ανάγκες των φοιτητών. Μετά τον ορισμό του επιβλέποντος, ο φοιτητής σε συνεργασία μαζί του, συντάσσει την ερευνητική πρόταση, ένα σύντομο κείμενο στο οποίο αναφέρονται το πλαίσιο του θέματος, οι παράγοντες παρακίνησης της ενασχόλησης με αυτό, διατυπώνονται ευκρινώς τα ερευνητικά ερωτήματα, οι ερευνητικοί στόχοι και οι ερευνητικές υποθέσεις, τεκμηριώνεται η </w:t>
      </w:r>
      <w:proofErr w:type="spellStart"/>
      <w:r w:rsidRPr="000A24E2">
        <w:rPr>
          <w:rFonts w:ascii="Times New Roman" w:hAnsi="Times New Roman" w:cs="Times New Roman"/>
          <w:sz w:val="22"/>
          <w:szCs w:val="22"/>
        </w:rPr>
        <w:t>εφικτότητα</w:t>
      </w:r>
      <w:proofErr w:type="spellEnd"/>
      <w:r w:rsidRPr="000A24E2">
        <w:rPr>
          <w:rFonts w:ascii="Times New Roman" w:hAnsi="Times New Roman" w:cs="Times New Roman"/>
          <w:sz w:val="22"/>
          <w:szCs w:val="22"/>
        </w:rPr>
        <w:t xml:space="preserve"> διεξαγωγής της έρευνας, παρουσιάζεται με περιληπτικό τρόπο η σχετική βιβλιογραφία, αναφέρονται οι ερευνητικές μέθοδοι που θα χρησιμοποιηθούν και προτείνεται το χρονοδιάγραμμα υλοποίησης της διατριβής.</w:t>
      </w:r>
    </w:p>
    <w:p w:rsidR="00D87AC7" w:rsidRPr="000A24E2" w:rsidRDefault="00D87AC7" w:rsidP="00D87AC7">
      <w:pPr>
        <w:pStyle w:val="11"/>
        <w:jc w:val="both"/>
        <w:rPr>
          <w:sz w:val="22"/>
          <w:szCs w:val="22"/>
        </w:rPr>
      </w:pPr>
      <w:r w:rsidRPr="000A24E2">
        <w:rPr>
          <w:sz w:val="22"/>
          <w:szCs w:val="22"/>
        </w:rPr>
        <w:t>Η ΣΕ εξετάζει τη δήλωση των ΜΦ και συγκροτεί την τριμελή επιτροπή παρακολούθησης και εξέτασης, μέλος της οποίας είναι και ο επιβλέπων. Η συγγραφή των ΜΔΕ γίνεται σύμφωνα με τις οδηγίες των καθηγητών και τη χρήση συγκεκριμένου προτύπου του οδηγού σπουδών ακολουθώντας τις τυποποιημένες οδηγίες που αφορούν τη διαμόρφωση του περιεχομένου και της συνολικής της εμφάνισης (π.χ. αρίθμηση, διάστιχο, δομή εξώφυλλου, μορφή περιεχομένων κ.λπ.). Το μέγεθος μιας ΜΔΕ πρέπει να κυμαίνεται μεταξύ 10.000 και 12.500 λέξεων (εξαιρούνται τα κεφάλαια της βιβλιογραφίας και τα παραρτήματα).</w:t>
      </w:r>
    </w:p>
    <w:p w:rsidR="00D87AC7" w:rsidRPr="000A24E2" w:rsidRDefault="00D87AC7" w:rsidP="00D87AC7">
      <w:pPr>
        <w:pStyle w:val="11"/>
        <w:jc w:val="both"/>
        <w:rPr>
          <w:sz w:val="22"/>
          <w:szCs w:val="22"/>
        </w:rPr>
      </w:pPr>
      <w:r w:rsidRPr="000A24E2">
        <w:rPr>
          <w:sz w:val="22"/>
          <w:szCs w:val="22"/>
        </w:rPr>
        <w:t>Το κείμενο της ΜΔΕ πρέπει να πληροί τις προδιαγραφές και τη δομή μιας επιστημονικής εργασίας, δηλαδή να περιλαμβάνει περιγραφή του θέματος της εργασίας, περιγραφή των πορισμάτων ή αποτελεσμάτων της εργασίας, τη μεθοδολογία, παραδοχές, βιβλιογραφία και άλλα τυχόν αναγκαία υποστηρικτικά ή επεξηγηματικά στοιχεία (αναγκαία σχήματα, διαγράμματα, φωτογραφίες εικόνες κ.λπ.).</w:t>
      </w:r>
    </w:p>
    <w:p w:rsidR="00D87AC7" w:rsidRPr="000A24E2" w:rsidRDefault="00D87AC7" w:rsidP="00D87AC7">
      <w:pPr>
        <w:pStyle w:val="11"/>
        <w:jc w:val="both"/>
        <w:rPr>
          <w:sz w:val="22"/>
          <w:szCs w:val="22"/>
        </w:rPr>
      </w:pPr>
      <w:r w:rsidRPr="000A24E2">
        <w:rPr>
          <w:sz w:val="22"/>
          <w:szCs w:val="22"/>
        </w:rPr>
        <w:t xml:space="preserve">Ο επιβλέπων καθηγητής υποχρεούται, σε τακτά χρονικά διαστήματα, να συναντά τον κάθε ΜΦ ξεχωριστά ή και όλους όσους επιβλέπει μαζί, για να συζητά τα τυχών προβλήματα-ερωτήματα που προκύπτουν από την πλευρά των φοιτητών, να προτείνει λύσεις και νέες ιδέες, και να ελέγχει την πορεία ολοκλήρωσής της ΜΔΕ σύμφωνα με το συμφωνηθέν χρονοδιάγραμμα αποπεράτωσης της. Η επικοινωνία μεταξύ καθηγητή και φοιτητών μπορεί να διεξάγεται και με ηλεκτρονικά μέσα επικοινωνίας (email, </w:t>
      </w:r>
      <w:proofErr w:type="spellStart"/>
      <w:r w:rsidRPr="000A24E2">
        <w:rPr>
          <w:sz w:val="22"/>
          <w:szCs w:val="22"/>
        </w:rPr>
        <w:t>βιντεοκλήσεις</w:t>
      </w:r>
      <w:proofErr w:type="spellEnd"/>
      <w:r w:rsidRPr="000A24E2">
        <w:rPr>
          <w:sz w:val="22"/>
          <w:szCs w:val="22"/>
        </w:rPr>
        <w:t xml:space="preserve"> κ.λπ.). Σε κάθε περίπτωση ο επιβλέπων καθηγητής οφείλει να τηρεί αρχείο και στοιχεία συναντήσεων-</w:t>
      </w:r>
      <w:r w:rsidRPr="000A24E2">
        <w:rPr>
          <w:sz w:val="22"/>
          <w:szCs w:val="22"/>
        </w:rPr>
        <w:lastRenderedPageBreak/>
        <w:t>επικοινωνίας για λόγους ηθικούς και για πιθανή χρήση τους κατά την διαδικασία της εξωτερικής ή εσωτερικής αξιολόγησης</w:t>
      </w:r>
    </w:p>
    <w:p w:rsidR="00D87AC7" w:rsidRPr="000A24E2" w:rsidRDefault="00D87AC7" w:rsidP="00D87AC7">
      <w:pPr>
        <w:pStyle w:val="11"/>
        <w:numPr>
          <w:ilvl w:val="0"/>
          <w:numId w:val="36"/>
        </w:numPr>
        <w:tabs>
          <w:tab w:val="left" w:pos="308"/>
        </w:tabs>
        <w:jc w:val="both"/>
        <w:rPr>
          <w:sz w:val="22"/>
          <w:szCs w:val="22"/>
        </w:rPr>
      </w:pPr>
      <w:bookmarkStart w:id="35" w:name="bookmark188"/>
      <w:bookmarkEnd w:id="35"/>
      <w:r w:rsidRPr="000A24E2">
        <w:rPr>
          <w:sz w:val="22"/>
          <w:szCs w:val="22"/>
        </w:rPr>
        <w:t>Η ΜΔΕ συντάσσεται στην ελληνική γλώσσα και συνοδεύεται από μια σύντομη περίληψη 300 λέξεων περίπου στην αγγλική γλώσσα. Η ΜΔΕ δύναται να εκπονηθεί στην αγγλική γλώσσα, μετά από αίτηση του φοιτητή και σχετική απόφαση του επιβλέποντος της διπλωματικής εργασίας και του Διευθυντή του ΠΜΣ, συνοδευόμενη από περίληψη του περιεχομένου της και στην Ελληνική γλώσσα.</w:t>
      </w:r>
    </w:p>
    <w:p w:rsidR="00D87AC7" w:rsidRPr="000A24E2" w:rsidRDefault="00D87AC7" w:rsidP="00D87AC7">
      <w:pPr>
        <w:pStyle w:val="11"/>
        <w:tabs>
          <w:tab w:val="left" w:pos="318"/>
        </w:tabs>
        <w:jc w:val="both"/>
        <w:rPr>
          <w:sz w:val="22"/>
          <w:szCs w:val="22"/>
          <w:highlight w:val="yellow"/>
        </w:rPr>
      </w:pPr>
      <w:bookmarkStart w:id="36" w:name="bookmark189"/>
      <w:bookmarkEnd w:id="36"/>
      <w:r w:rsidRPr="000A24E2">
        <w:rPr>
          <w:sz w:val="22"/>
          <w:szCs w:val="22"/>
        </w:rPr>
        <w:t>3. Μετά την εκπόνηση της ΜΔΕ, οι φοιτητές την υποβάλλουν σε ψηφιακή μορφή μαζί με το  αποδεικτικό ελέγχου για λογοκλοπή, όπου αναφέρονται τα αποτελέσματα του ελέγχου με τη χρήση της ειδικής εφαρμογής ανίχνευσης λογοκλοπής (</w:t>
      </w:r>
      <w:proofErr w:type="spellStart"/>
      <w:r w:rsidRPr="000A24E2">
        <w:rPr>
          <w:sz w:val="22"/>
          <w:szCs w:val="22"/>
        </w:rPr>
        <w:t>Τurnitin</w:t>
      </w:r>
      <w:proofErr w:type="spellEnd"/>
      <w:r w:rsidRPr="000A24E2">
        <w:rPr>
          <w:sz w:val="22"/>
          <w:szCs w:val="22"/>
        </w:rPr>
        <w:t>), στην Γραμματεία, σε συνεννόηση με τον/την επιβλέποντα/</w:t>
      </w:r>
      <w:proofErr w:type="spellStart"/>
      <w:r w:rsidRPr="000A24E2">
        <w:rPr>
          <w:sz w:val="22"/>
          <w:szCs w:val="22"/>
        </w:rPr>
        <w:t>ουσα</w:t>
      </w:r>
      <w:proofErr w:type="spellEnd"/>
      <w:r w:rsidRPr="000A24E2">
        <w:rPr>
          <w:sz w:val="22"/>
          <w:szCs w:val="22"/>
        </w:rPr>
        <w:t xml:space="preserve">. Μετά την έγκριση του επιβλέποντα και τον έλεγχο λογοκλοπής,  ορίζεται η ημερομηνία δημόσιας υποστήριξης της ΜΔΕ. Η Τριμελής Εξεταστική Επιτροπή μετά από μελέτη της εργασίας ορίζει την ημερομηνία δημόσιας υποστήριξης/αξιολόγησης της ΜΔΕ. </w:t>
      </w:r>
    </w:p>
    <w:p w:rsidR="00D87AC7" w:rsidRPr="000A24E2" w:rsidRDefault="00D87AC7" w:rsidP="00D87AC7">
      <w:pPr>
        <w:pStyle w:val="11"/>
        <w:jc w:val="both"/>
        <w:rPr>
          <w:sz w:val="22"/>
          <w:szCs w:val="22"/>
        </w:rPr>
      </w:pPr>
      <w:r w:rsidRPr="000A24E2">
        <w:rPr>
          <w:sz w:val="22"/>
          <w:szCs w:val="22"/>
        </w:rPr>
        <w:t>Η παρουσίαση της ΜΔΕ γίνεται ενώπιον της τριμελούς εξεταστικής επιτροπής. Η υποστήριξη μπορεί να πραγματοποιηθεί μόνο μετά την επιτυχή ολοκλήρωση όλων των μαθημάτων του ΠΜΣ. Η αξιολόγηση της ΜΔΕ γίνεται αποκλειστικά από την οικεία τριμελή εξεταστική επιτροπή, η οποία οφείλει να βασίζει την κρίση της σε ένα σύνολο κανόνων ποιότητας. Μετά τη δημόσια παρουσίαση - υποστήριξη της ΜΔΕ, η τριμελής εξεταστική επιτροπή συντάσσει και υπογράφει αντίστοιχο πρακτικό, στο οποίο αναγράφεται και ο τελικός βαθμός. Η εξεταστική επιτροπή καταθέτει το πρακτικό (έντυπο βαθμολόγησης) στη Γραμματεία μαζί με την Υπεύθυνη Δήλωση του ΜΦ ότι η ΜΔΕ αποτελεί προϊόν της εργασίας του και όχι προϊόν λογοκλοπής είτε στο σύνολο είτε σε επιμέρους τμήματα αυτής. Ως τελικός βαθμός θεωρείται ο μέσος όρος της βαθμολογίας των τριών βαθμολογητών. Η ΜΔΕ βαθμολογείται στην κλίμακα 0-10 και ως μικρότερος αποδεκτός βαθμός το 5.</w:t>
      </w:r>
    </w:p>
    <w:p w:rsidR="00D87AC7" w:rsidRPr="000A24E2" w:rsidRDefault="00D87AC7" w:rsidP="00D87AC7">
      <w:pPr>
        <w:pStyle w:val="11"/>
        <w:tabs>
          <w:tab w:val="left" w:pos="303"/>
        </w:tabs>
        <w:jc w:val="both"/>
        <w:rPr>
          <w:sz w:val="22"/>
          <w:szCs w:val="22"/>
        </w:rPr>
      </w:pPr>
      <w:bookmarkStart w:id="37" w:name="bookmark190"/>
      <w:bookmarkEnd w:id="37"/>
      <w:r w:rsidRPr="000A24E2">
        <w:rPr>
          <w:sz w:val="22"/>
          <w:szCs w:val="22"/>
        </w:rPr>
        <w:t xml:space="preserve">Σε περίπτωση αρνητικής κρίσης, και εφόσον ο χρόνος εκπόνησης δεν υπερβαίνει το διπλάσιο της κανονικής διάρκειας σπουδών, οι ΜΦ έχουν τη δυνατότητα </w:t>
      </w:r>
      <w:proofErr w:type="spellStart"/>
      <w:r w:rsidRPr="000A24E2">
        <w:rPr>
          <w:sz w:val="22"/>
          <w:szCs w:val="22"/>
        </w:rPr>
        <w:t>επανυποβολής</w:t>
      </w:r>
      <w:proofErr w:type="spellEnd"/>
      <w:r w:rsidRPr="000A24E2">
        <w:rPr>
          <w:sz w:val="22"/>
          <w:szCs w:val="22"/>
        </w:rPr>
        <w:t xml:space="preserve"> της ΜΔΕ μετά σε διάστημα τριών (3) μηνών αφού βελτιώσουν την εργασία σύμφωνα με τις παρατηρήσεις της τριμελούς εξεταστικής επιτροπής. Ακολουθεί δεύτερη κρίση και σε περίπτωση θετικής αξιολόγησης αποδίδεται ο Τίτλος Σπουδών. Αν η νέα κρίση είναι αρνητική, οι ΜΦ επαναλαμβάνουν τη διαδικασία το επόμενο ακαδημαϊκό έτος, είτε με το ίδιο είτε με νέο θέμα και επιβλέποντα.</w:t>
      </w:r>
    </w:p>
    <w:p w:rsidR="00D87AC7" w:rsidRPr="000A24E2" w:rsidRDefault="00D87AC7" w:rsidP="00D87AC7">
      <w:pPr>
        <w:pStyle w:val="11"/>
        <w:tabs>
          <w:tab w:val="left" w:pos="303"/>
        </w:tabs>
        <w:jc w:val="both"/>
        <w:rPr>
          <w:b/>
          <w:sz w:val="22"/>
          <w:szCs w:val="22"/>
          <w:highlight w:val="yellow"/>
        </w:rPr>
      </w:pPr>
      <w:r w:rsidRPr="000A24E2">
        <w:rPr>
          <w:sz w:val="22"/>
          <w:szCs w:val="22"/>
        </w:rPr>
        <w:t xml:space="preserve">3. Το τελικό πλήρες αντίγραφο της ΜΔΕ, σε ηλεκτρονική μορφή υποβάλλεται στη Βιβλιοθήκη του ΔΠΘ και στο αρχείο που τηρείται στο Τμήμα. Η Γραμματεία του Τμήματος ορίζει έναν υπεύθυνο για τη συγκέντρωση όλων των ΜΔΕ σε ψηφιακή μορφή. Η Γραμματεία του Τμήματος θα ορίσει έναν υπεύθυνο για τη συγκέντρωση όλων των ΜΔΕ σε ψηφιακή μορφή. Η Γραμματεία είναι υπεύθυνη να διατηρεί το ψηφιακό αρχείο μέχρι την πλήρη ανάπτυξη του Κεντρικού Αποθετηρίου του ΔΠΘ. Όταν γίνει αυτό, οι ΜΔΕ αναρτώνται υποχρεωτικά στο Κεντρικό Αποθετήριο του ΔΠΘ, το οποίο διαχειρίζεται η Κεντρική </w:t>
      </w:r>
      <w:r w:rsidRPr="000A24E2">
        <w:rPr>
          <w:sz w:val="22"/>
          <w:szCs w:val="22"/>
        </w:rPr>
        <w:lastRenderedPageBreak/>
        <w:t xml:space="preserve">Βιβλιοθήκη του Πανεπιστημίου. Κατ’ εξαίρεση και για ειδικούς λόγους που τεκμηριώνονται ειδικώς, </w:t>
      </w:r>
      <w:r w:rsidRPr="000A24E2">
        <w:rPr>
          <w:b/>
          <w:sz w:val="22"/>
          <w:szCs w:val="22"/>
        </w:rPr>
        <w:t xml:space="preserve">κατόπιν απόφασης της ΣΕ δύναται διπλωματική εργασία που περιέχει μη </w:t>
      </w:r>
      <w:proofErr w:type="spellStart"/>
      <w:r w:rsidRPr="000A24E2">
        <w:rPr>
          <w:b/>
          <w:sz w:val="22"/>
          <w:szCs w:val="22"/>
        </w:rPr>
        <w:t>δημοσιευτέα</w:t>
      </w:r>
      <w:proofErr w:type="spellEnd"/>
      <w:r w:rsidRPr="000A24E2">
        <w:rPr>
          <w:b/>
          <w:sz w:val="22"/>
          <w:szCs w:val="22"/>
        </w:rPr>
        <w:t xml:space="preserve"> στοιχεία και δεδομένα, να μην αναρτηθεί στο ψηφιακό αποθετήριο του ΔΠΘ.</w:t>
      </w:r>
    </w:p>
    <w:p w:rsidR="00D87AC7" w:rsidRPr="000A24E2" w:rsidRDefault="00D87AC7" w:rsidP="00D87AC7">
      <w:pPr>
        <w:pStyle w:val="11"/>
        <w:jc w:val="both"/>
        <w:rPr>
          <w:sz w:val="22"/>
          <w:szCs w:val="22"/>
        </w:rPr>
      </w:pPr>
      <w:r w:rsidRPr="000A24E2">
        <w:rPr>
          <w:sz w:val="22"/>
          <w:szCs w:val="22"/>
        </w:rPr>
        <w:t>Τα πνευματικά δικαιώματα χρήσης μέρους ή όλης της ΜΔΕ ανήκουν στο ΔΠΘ, στον ΜΦ και τον επιβλέποντα καθηγητή από κοινού. Οι δημοσιεύσεις σε επιστημονικά περιοδικά ή οι ανακοινώσεις σε επιστημονικά συνέδρια θα πρέπει να αναφέρουν απαραίτητα τα ονόματα τόσο του φοιτητή όσο και του επιβλέποντα καθηγητή, εκτός εάν υπάρχει η έγγραφη παραίτηση αυτού του δικαιώματος από έναν από τους δύο.</w:t>
      </w:r>
    </w:p>
    <w:p w:rsidR="00D87AC7" w:rsidRPr="000A24E2" w:rsidRDefault="00D87AC7" w:rsidP="00974888">
      <w:pPr>
        <w:jc w:val="both"/>
      </w:pPr>
      <w:r w:rsidRPr="000A24E2">
        <w:t>Σε εξαιρετικές περιπτώσεις απώλειας, αντικειμενικής αδυναμίας άσκησης καθηκόντων επίβλεψης ή σπουδαίου λόγου, είναι δυνατή η αντικατάσταση του επιβλέποντα ή μέλους της τριμελούς εξεταστικής επιτροπής μετά από απόφαση της ΣΕ.</w:t>
      </w:r>
    </w:p>
    <w:sectPr w:rsidR="00D87AC7" w:rsidRPr="000A24E2" w:rsidSect="000A24E2">
      <w:footerReference w:type="default" r:id="rId8"/>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8D5" w:rsidRDefault="006458D5" w:rsidP="00A01982">
      <w:pPr>
        <w:spacing w:after="0" w:line="240" w:lineRule="auto"/>
      </w:pPr>
      <w:r>
        <w:separator/>
      </w:r>
    </w:p>
    <w:p w:rsidR="006458D5" w:rsidRDefault="006458D5"/>
  </w:endnote>
  <w:endnote w:type="continuationSeparator" w:id="0">
    <w:p w:rsidR="006458D5" w:rsidRDefault="006458D5" w:rsidP="00A01982">
      <w:pPr>
        <w:spacing w:after="0" w:line="240" w:lineRule="auto"/>
      </w:pPr>
      <w:r>
        <w:continuationSeparator/>
      </w:r>
    </w:p>
    <w:p w:rsidR="006458D5" w:rsidRDefault="00645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706"/>
      <w:docPartObj>
        <w:docPartGallery w:val="Page Numbers (Bottom of Page)"/>
        <w:docPartUnique/>
      </w:docPartObj>
    </w:sdtPr>
    <w:sdtEndPr/>
    <w:sdtContent>
      <w:p w:rsidR="00E30F36" w:rsidRDefault="005233A7">
        <w:pPr>
          <w:pStyle w:val="a7"/>
          <w:jc w:val="center"/>
        </w:pPr>
        <w:r>
          <w:fldChar w:fldCharType="begin"/>
        </w:r>
        <w:r>
          <w:instrText xml:space="preserve"> PAGE   \* MERGEFORMAT </w:instrText>
        </w:r>
        <w:r>
          <w:fldChar w:fldCharType="separate"/>
        </w:r>
        <w:r w:rsidR="00974888">
          <w:rPr>
            <w:noProof/>
          </w:rPr>
          <w:t>1</w:t>
        </w:r>
        <w:r>
          <w:rPr>
            <w:noProof/>
          </w:rPr>
          <w:fldChar w:fldCharType="end"/>
        </w:r>
      </w:p>
    </w:sdtContent>
  </w:sdt>
  <w:p w:rsidR="00E30F36" w:rsidRDefault="00E30F36">
    <w:pPr>
      <w:pStyle w:val="a7"/>
    </w:pPr>
  </w:p>
  <w:p w:rsidR="00E30F36" w:rsidRDefault="00E30F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8D5" w:rsidRDefault="006458D5" w:rsidP="00A01982">
      <w:pPr>
        <w:spacing w:after="0" w:line="240" w:lineRule="auto"/>
      </w:pPr>
      <w:r>
        <w:separator/>
      </w:r>
    </w:p>
    <w:p w:rsidR="006458D5" w:rsidRDefault="006458D5"/>
  </w:footnote>
  <w:footnote w:type="continuationSeparator" w:id="0">
    <w:p w:rsidR="006458D5" w:rsidRDefault="006458D5" w:rsidP="00A01982">
      <w:pPr>
        <w:spacing w:after="0" w:line="240" w:lineRule="auto"/>
      </w:pPr>
      <w:r>
        <w:continuationSeparator/>
      </w:r>
    </w:p>
    <w:p w:rsidR="006458D5" w:rsidRDefault="006458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841"/>
    <w:multiLevelType w:val="hybridMultilevel"/>
    <w:tmpl w:val="BC9E8B86"/>
    <w:lvl w:ilvl="0" w:tplc="0408000F">
      <w:start w:val="1"/>
      <w:numFmt w:val="decimal"/>
      <w:lvlText w:val="%1."/>
      <w:lvlJc w:val="left"/>
      <w:pPr>
        <w:ind w:left="720" w:hanging="360"/>
      </w:pPr>
      <w:rPr>
        <w:rFonts w:hint="default"/>
      </w:rPr>
    </w:lvl>
    <w:lvl w:ilvl="1" w:tplc="2A4C2DA0">
      <w:start w:val="1"/>
      <w:numFmt w:val="low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8072D9"/>
    <w:multiLevelType w:val="hybridMultilevel"/>
    <w:tmpl w:val="802483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624A00"/>
    <w:multiLevelType w:val="multilevel"/>
    <w:tmpl w:val="6EC88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813F06"/>
    <w:multiLevelType w:val="hybridMultilevel"/>
    <w:tmpl w:val="8438F7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F1D7ECA"/>
    <w:multiLevelType w:val="hybridMultilevel"/>
    <w:tmpl w:val="FFD8A24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A13855"/>
    <w:multiLevelType w:val="hybridMultilevel"/>
    <w:tmpl w:val="8F680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F1D5C"/>
    <w:multiLevelType w:val="hybridMultilevel"/>
    <w:tmpl w:val="1AEAE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377191"/>
    <w:multiLevelType w:val="multilevel"/>
    <w:tmpl w:val="264CB4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2B58AA"/>
    <w:multiLevelType w:val="multilevel"/>
    <w:tmpl w:val="9046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9545ED"/>
    <w:multiLevelType w:val="hybridMultilevel"/>
    <w:tmpl w:val="EE362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43B2EEA"/>
    <w:multiLevelType w:val="hybridMultilevel"/>
    <w:tmpl w:val="1BEC7B58"/>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79414DD"/>
    <w:multiLevelType w:val="hybridMultilevel"/>
    <w:tmpl w:val="A7F8536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A122BC3"/>
    <w:multiLevelType w:val="hybridMultilevel"/>
    <w:tmpl w:val="0E16D09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A717A0B"/>
    <w:multiLevelType w:val="multilevel"/>
    <w:tmpl w:val="9BE42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1E2192"/>
    <w:multiLevelType w:val="hybridMultilevel"/>
    <w:tmpl w:val="4290DB76"/>
    <w:lvl w:ilvl="0" w:tplc="BB0E9B26">
      <w:start w:val="1"/>
      <w:numFmt w:val="bullet"/>
      <w:lvlText w:val=""/>
      <w:lvlJc w:val="left"/>
      <w:pPr>
        <w:tabs>
          <w:tab w:val="num" w:pos="680"/>
        </w:tabs>
        <w:ind w:left="680" w:hanging="283"/>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DF268A7"/>
    <w:multiLevelType w:val="hybridMultilevel"/>
    <w:tmpl w:val="668CA57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E397D17"/>
    <w:multiLevelType w:val="hybridMultilevel"/>
    <w:tmpl w:val="52223854"/>
    <w:lvl w:ilvl="0" w:tplc="F00A6006">
      <w:start w:val="1"/>
      <w:numFmt w:val="bullet"/>
      <w:lvlText w:val="•"/>
      <w:lvlJc w:val="left"/>
      <w:pPr>
        <w:ind w:left="1440" w:hanging="72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308A4C0E"/>
    <w:multiLevelType w:val="hybridMultilevel"/>
    <w:tmpl w:val="4BD6BA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2356164"/>
    <w:multiLevelType w:val="multilevel"/>
    <w:tmpl w:val="EFC04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5F730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9B7BDD"/>
    <w:multiLevelType w:val="hybridMultilevel"/>
    <w:tmpl w:val="51B8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4B2A40"/>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B5563CB"/>
    <w:multiLevelType w:val="hybridMultilevel"/>
    <w:tmpl w:val="BE1012C8"/>
    <w:lvl w:ilvl="0" w:tplc="F00A6006">
      <w:start w:val="1"/>
      <w:numFmt w:val="bullet"/>
      <w:lvlText w:val="•"/>
      <w:lvlJc w:val="left"/>
      <w:pPr>
        <w:ind w:left="1080" w:hanging="72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33E768B"/>
    <w:multiLevelType w:val="hybridMultilevel"/>
    <w:tmpl w:val="12E2EC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3EB55EA"/>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81496B"/>
    <w:multiLevelType w:val="hybridMultilevel"/>
    <w:tmpl w:val="B38C752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A3179A9"/>
    <w:multiLevelType w:val="multilevel"/>
    <w:tmpl w:val="2FBA6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040D41"/>
    <w:multiLevelType w:val="hybridMultilevel"/>
    <w:tmpl w:val="04E2CF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4174180"/>
    <w:multiLevelType w:val="hybridMultilevel"/>
    <w:tmpl w:val="3946B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D32428"/>
    <w:multiLevelType w:val="hybridMultilevel"/>
    <w:tmpl w:val="77AC72A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AAE7E8F"/>
    <w:multiLevelType w:val="hybridMultilevel"/>
    <w:tmpl w:val="0EC87EC2"/>
    <w:lvl w:ilvl="0" w:tplc="32C4DFCE">
      <w:numFmt w:val="bullet"/>
      <w:lvlText w:val="•"/>
      <w:lvlJc w:val="left"/>
      <w:pPr>
        <w:ind w:left="1080" w:hanging="72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CC53C9"/>
    <w:multiLevelType w:val="hybridMultilevel"/>
    <w:tmpl w:val="03F051D8"/>
    <w:lvl w:ilvl="0" w:tplc="04080001">
      <w:start w:val="1"/>
      <w:numFmt w:val="bullet"/>
      <w:lvlText w:val=""/>
      <w:lvlJc w:val="left"/>
      <w:pPr>
        <w:tabs>
          <w:tab w:val="num" w:pos="680"/>
        </w:tabs>
        <w:ind w:left="680" w:hanging="283"/>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5333349"/>
    <w:multiLevelType w:val="hybridMultilevel"/>
    <w:tmpl w:val="4BCC31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662E475E"/>
    <w:multiLevelType w:val="hybridMultilevel"/>
    <w:tmpl w:val="4BE64A06"/>
    <w:lvl w:ilvl="0" w:tplc="BB0E9B26">
      <w:start w:val="1"/>
      <w:numFmt w:val="bullet"/>
      <w:lvlText w:val=""/>
      <w:lvlJc w:val="left"/>
      <w:pPr>
        <w:tabs>
          <w:tab w:val="num" w:pos="680"/>
        </w:tabs>
        <w:ind w:left="680" w:hanging="283"/>
      </w:pPr>
      <w:rPr>
        <w:rFonts w:ascii="Wingdings" w:hAnsi="Wingdings" w:cs="Wingdings" w:hint="default"/>
      </w:rPr>
    </w:lvl>
    <w:lvl w:ilvl="1" w:tplc="9F82D7AE">
      <w:start w:val="1"/>
      <w:numFmt w:val="bullet"/>
      <w:lvlText w:val=""/>
      <w:lvlJc w:val="left"/>
      <w:pPr>
        <w:tabs>
          <w:tab w:val="num" w:pos="1080"/>
        </w:tabs>
        <w:ind w:left="1080"/>
      </w:pPr>
      <w:rPr>
        <w:rFonts w:ascii="Symbol" w:hAnsi="Symbol" w:cs="Symbol"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732398C"/>
    <w:multiLevelType w:val="hybridMultilevel"/>
    <w:tmpl w:val="C19A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167B5"/>
    <w:multiLevelType w:val="hybridMultilevel"/>
    <w:tmpl w:val="CA3E5D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5"/>
  </w:num>
  <w:num w:numId="4">
    <w:abstractNumId w:val="34"/>
  </w:num>
  <w:num w:numId="5">
    <w:abstractNumId w:val="12"/>
  </w:num>
  <w:num w:numId="6">
    <w:abstractNumId w:val="33"/>
  </w:num>
  <w:num w:numId="7">
    <w:abstractNumId w:val="9"/>
  </w:num>
  <w:num w:numId="8">
    <w:abstractNumId w:val="10"/>
  </w:num>
  <w:num w:numId="9">
    <w:abstractNumId w:val="3"/>
  </w:num>
  <w:num w:numId="10">
    <w:abstractNumId w:val="35"/>
  </w:num>
  <w:num w:numId="11">
    <w:abstractNumId w:val="4"/>
  </w:num>
  <w:num w:numId="12">
    <w:abstractNumId w:val="15"/>
  </w:num>
  <w:num w:numId="13">
    <w:abstractNumId w:val="25"/>
  </w:num>
  <w:num w:numId="14">
    <w:abstractNumId w:val="29"/>
  </w:num>
  <w:num w:numId="15">
    <w:abstractNumId w:val="14"/>
  </w:num>
  <w:num w:numId="16">
    <w:abstractNumId w:val="31"/>
  </w:num>
  <w:num w:numId="17">
    <w:abstractNumId w:val="24"/>
  </w:num>
  <w:num w:numId="18">
    <w:abstractNumId w:val="27"/>
  </w:num>
  <w:num w:numId="19">
    <w:abstractNumId w:val="11"/>
  </w:num>
  <w:num w:numId="20">
    <w:abstractNumId w:val="6"/>
  </w:num>
  <w:num w:numId="21">
    <w:abstractNumId w:val="1"/>
  </w:num>
  <w:num w:numId="22">
    <w:abstractNumId w:val="22"/>
  </w:num>
  <w:num w:numId="23">
    <w:abstractNumId w:val="16"/>
  </w:num>
  <w:num w:numId="24">
    <w:abstractNumId w:val="19"/>
  </w:num>
  <w:num w:numId="25">
    <w:abstractNumId w:val="0"/>
  </w:num>
  <w:num w:numId="26">
    <w:abstractNumId w:val="2"/>
  </w:num>
  <w:num w:numId="27">
    <w:abstractNumId w:val="13"/>
  </w:num>
  <w:num w:numId="28">
    <w:abstractNumId w:val="7"/>
  </w:num>
  <w:num w:numId="29">
    <w:abstractNumId w:val="18"/>
  </w:num>
  <w:num w:numId="30">
    <w:abstractNumId w:val="8"/>
  </w:num>
  <w:num w:numId="31">
    <w:abstractNumId w:val="32"/>
  </w:num>
  <w:num w:numId="32">
    <w:abstractNumId w:val="17"/>
  </w:num>
  <w:num w:numId="33">
    <w:abstractNumId w:val="23"/>
  </w:num>
  <w:num w:numId="34">
    <w:abstractNumId w:val="30"/>
  </w:num>
  <w:num w:numId="35">
    <w:abstractNumId w:val="2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0A13"/>
    <w:rsid w:val="000A24E2"/>
    <w:rsid w:val="00112B97"/>
    <w:rsid w:val="001E1AA4"/>
    <w:rsid w:val="00210E1D"/>
    <w:rsid w:val="00215145"/>
    <w:rsid w:val="00235FED"/>
    <w:rsid w:val="002519E0"/>
    <w:rsid w:val="002B11A4"/>
    <w:rsid w:val="002C390B"/>
    <w:rsid w:val="002F1E60"/>
    <w:rsid w:val="00334C98"/>
    <w:rsid w:val="00344133"/>
    <w:rsid w:val="00366FED"/>
    <w:rsid w:val="0041166C"/>
    <w:rsid w:val="004A0E07"/>
    <w:rsid w:val="00515EB2"/>
    <w:rsid w:val="005233A7"/>
    <w:rsid w:val="00552D2C"/>
    <w:rsid w:val="005B219F"/>
    <w:rsid w:val="006044A9"/>
    <w:rsid w:val="00611A6D"/>
    <w:rsid w:val="0062350B"/>
    <w:rsid w:val="006458D5"/>
    <w:rsid w:val="00693F66"/>
    <w:rsid w:val="00696F4F"/>
    <w:rsid w:val="006D6F02"/>
    <w:rsid w:val="006E660D"/>
    <w:rsid w:val="006F6EC1"/>
    <w:rsid w:val="00716A51"/>
    <w:rsid w:val="007B441B"/>
    <w:rsid w:val="007F1030"/>
    <w:rsid w:val="00851419"/>
    <w:rsid w:val="008744B1"/>
    <w:rsid w:val="008F35C1"/>
    <w:rsid w:val="00911DF4"/>
    <w:rsid w:val="009209EB"/>
    <w:rsid w:val="00974888"/>
    <w:rsid w:val="009C6C05"/>
    <w:rsid w:val="009C7405"/>
    <w:rsid w:val="009E64AF"/>
    <w:rsid w:val="00A01982"/>
    <w:rsid w:val="00A302F7"/>
    <w:rsid w:val="00A46AE8"/>
    <w:rsid w:val="00A80A13"/>
    <w:rsid w:val="00AA0EA4"/>
    <w:rsid w:val="00AC5E27"/>
    <w:rsid w:val="00B45C7F"/>
    <w:rsid w:val="00BA3849"/>
    <w:rsid w:val="00C13ADD"/>
    <w:rsid w:val="00C913B2"/>
    <w:rsid w:val="00D720A3"/>
    <w:rsid w:val="00D834A5"/>
    <w:rsid w:val="00D87AC7"/>
    <w:rsid w:val="00D916A6"/>
    <w:rsid w:val="00E23D9D"/>
    <w:rsid w:val="00E30F36"/>
    <w:rsid w:val="00E56E98"/>
    <w:rsid w:val="00F319BA"/>
    <w:rsid w:val="00F54DA7"/>
    <w:rsid w:val="00F953C7"/>
    <w:rsid w:val="00FA48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AD16"/>
  <w15:docId w15:val="{1D308E97-CAFB-4037-9B11-E24419BB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6E98"/>
  </w:style>
  <w:style w:type="paragraph" w:styleId="1">
    <w:name w:val="heading 1"/>
    <w:basedOn w:val="a"/>
    <w:next w:val="a"/>
    <w:link w:val="1Char"/>
    <w:uiPriority w:val="9"/>
    <w:qFormat/>
    <w:rsid w:val="00A01982"/>
    <w:pPr>
      <w:keepNext/>
      <w:keepLines/>
      <w:spacing w:before="480" w:after="0"/>
      <w:outlineLvl w:val="0"/>
    </w:pPr>
    <w:rPr>
      <w:rFonts w:ascii="Times New Roman" w:eastAsiaTheme="majorEastAsia" w:hAnsi="Times New Roman" w:cstheme="majorBidi"/>
      <w:b/>
      <w:bCs/>
      <w:sz w:val="28"/>
      <w:szCs w:val="28"/>
    </w:rPr>
  </w:style>
  <w:style w:type="paragraph" w:styleId="2">
    <w:name w:val="heading 2"/>
    <w:basedOn w:val="a"/>
    <w:next w:val="a"/>
    <w:link w:val="2Char"/>
    <w:uiPriority w:val="9"/>
    <w:semiHidden/>
    <w:unhideWhenUsed/>
    <w:qFormat/>
    <w:rsid w:val="00A019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A80A13"/>
    <w:pPr>
      <w:autoSpaceDE w:val="0"/>
      <w:autoSpaceDN w:val="0"/>
      <w:adjustRightInd w:val="0"/>
      <w:spacing w:after="0" w:line="240" w:lineRule="auto"/>
    </w:pPr>
    <w:rPr>
      <w:rFonts w:ascii="Cambria" w:hAnsi="Cambria" w:cs="Cambria"/>
      <w:color w:val="000000"/>
      <w:sz w:val="24"/>
      <w:szCs w:val="24"/>
    </w:rPr>
  </w:style>
  <w:style w:type="paragraph" w:styleId="a3">
    <w:name w:val="List Paragraph"/>
    <w:basedOn w:val="a"/>
    <w:uiPriority w:val="34"/>
    <w:qFormat/>
    <w:rsid w:val="00D720A3"/>
    <w:pPr>
      <w:spacing w:after="120" w:line="320" w:lineRule="atLeast"/>
      <w:ind w:left="720"/>
      <w:contextualSpacing/>
      <w:jc w:val="both"/>
    </w:pPr>
    <w:rPr>
      <w:rFonts w:ascii="Arial" w:eastAsiaTheme="minorEastAsia" w:hAnsi="Arial" w:cs="Arial"/>
      <w:sz w:val="24"/>
      <w:szCs w:val="24"/>
    </w:rPr>
  </w:style>
  <w:style w:type="table" w:styleId="a4">
    <w:name w:val="Table Grid"/>
    <w:basedOn w:val="a1"/>
    <w:uiPriority w:val="59"/>
    <w:rsid w:val="00112B9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6F6EC1"/>
    <w:rPr>
      <w:color w:val="0000FF"/>
      <w:u w:val="single"/>
    </w:rPr>
  </w:style>
  <w:style w:type="paragraph" w:styleId="Web">
    <w:name w:val="Normal (Web)"/>
    <w:basedOn w:val="a"/>
    <w:uiPriority w:val="99"/>
    <w:unhideWhenUsed/>
    <w:rsid w:val="002F1E6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Balloon Text"/>
    <w:basedOn w:val="a"/>
    <w:link w:val="Char"/>
    <w:uiPriority w:val="99"/>
    <w:semiHidden/>
    <w:unhideWhenUsed/>
    <w:rsid w:val="00FA48BA"/>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A48BA"/>
    <w:rPr>
      <w:rFonts w:ascii="Tahoma" w:hAnsi="Tahoma" w:cs="Tahoma"/>
      <w:sz w:val="16"/>
      <w:szCs w:val="16"/>
    </w:rPr>
  </w:style>
  <w:style w:type="paragraph" w:styleId="a6">
    <w:name w:val="header"/>
    <w:basedOn w:val="a"/>
    <w:link w:val="Char0"/>
    <w:uiPriority w:val="99"/>
    <w:unhideWhenUsed/>
    <w:rsid w:val="00A01982"/>
    <w:pPr>
      <w:tabs>
        <w:tab w:val="center" w:pos="4153"/>
        <w:tab w:val="right" w:pos="8306"/>
      </w:tabs>
      <w:spacing w:after="0" w:line="240" w:lineRule="auto"/>
    </w:pPr>
  </w:style>
  <w:style w:type="character" w:customStyle="1" w:styleId="Char0">
    <w:name w:val="Κεφαλίδα Char"/>
    <w:basedOn w:val="a0"/>
    <w:link w:val="a6"/>
    <w:uiPriority w:val="99"/>
    <w:rsid w:val="00A01982"/>
  </w:style>
  <w:style w:type="paragraph" w:styleId="a7">
    <w:name w:val="footer"/>
    <w:basedOn w:val="a"/>
    <w:link w:val="Char1"/>
    <w:uiPriority w:val="99"/>
    <w:unhideWhenUsed/>
    <w:rsid w:val="00A01982"/>
    <w:pPr>
      <w:tabs>
        <w:tab w:val="center" w:pos="4153"/>
        <w:tab w:val="right" w:pos="8306"/>
      </w:tabs>
      <w:spacing w:after="0" w:line="240" w:lineRule="auto"/>
    </w:pPr>
  </w:style>
  <w:style w:type="character" w:customStyle="1" w:styleId="Char1">
    <w:name w:val="Υποσέλιδο Char"/>
    <w:basedOn w:val="a0"/>
    <w:link w:val="a7"/>
    <w:uiPriority w:val="99"/>
    <w:rsid w:val="00A01982"/>
  </w:style>
  <w:style w:type="character" w:customStyle="1" w:styleId="1Char">
    <w:name w:val="Επικεφαλίδα 1 Char"/>
    <w:basedOn w:val="a0"/>
    <w:link w:val="1"/>
    <w:uiPriority w:val="9"/>
    <w:rsid w:val="00A01982"/>
    <w:rPr>
      <w:rFonts w:ascii="Times New Roman" w:eastAsiaTheme="majorEastAsia" w:hAnsi="Times New Roman" w:cstheme="majorBidi"/>
      <w:b/>
      <w:bCs/>
      <w:sz w:val="28"/>
      <w:szCs w:val="28"/>
    </w:rPr>
  </w:style>
  <w:style w:type="paragraph" w:styleId="a8">
    <w:name w:val="TOC Heading"/>
    <w:basedOn w:val="1"/>
    <w:next w:val="a"/>
    <w:uiPriority w:val="39"/>
    <w:semiHidden/>
    <w:unhideWhenUsed/>
    <w:qFormat/>
    <w:rsid w:val="00A01982"/>
    <w:pPr>
      <w:outlineLvl w:val="9"/>
    </w:pPr>
  </w:style>
  <w:style w:type="paragraph" w:styleId="10">
    <w:name w:val="toc 1"/>
    <w:basedOn w:val="a"/>
    <w:next w:val="a"/>
    <w:autoRedefine/>
    <w:uiPriority w:val="39"/>
    <w:unhideWhenUsed/>
    <w:rsid w:val="00A01982"/>
    <w:pPr>
      <w:tabs>
        <w:tab w:val="left" w:pos="440"/>
        <w:tab w:val="right" w:leader="dot" w:pos="8296"/>
      </w:tabs>
      <w:spacing w:after="100"/>
    </w:pPr>
  </w:style>
  <w:style w:type="character" w:customStyle="1" w:styleId="2Char">
    <w:name w:val="Επικεφαλίδα 2 Char"/>
    <w:basedOn w:val="a0"/>
    <w:link w:val="2"/>
    <w:uiPriority w:val="9"/>
    <w:semiHidden/>
    <w:rsid w:val="00A01982"/>
    <w:rPr>
      <w:rFonts w:asciiTheme="majorHAnsi" w:eastAsiaTheme="majorEastAsia" w:hAnsiTheme="majorHAnsi" w:cstheme="majorBidi"/>
      <w:b/>
      <w:bCs/>
      <w:color w:val="4F81BD" w:themeColor="accent1"/>
      <w:sz w:val="26"/>
      <w:szCs w:val="26"/>
    </w:rPr>
  </w:style>
  <w:style w:type="character" w:customStyle="1" w:styleId="a9">
    <w:name w:val="Σώμα κειμένου_"/>
    <w:basedOn w:val="a0"/>
    <w:link w:val="11"/>
    <w:rsid w:val="00716A51"/>
    <w:rPr>
      <w:rFonts w:ascii="Times New Roman" w:eastAsia="Times New Roman" w:hAnsi="Times New Roman" w:cs="Times New Roman"/>
      <w:sz w:val="20"/>
      <w:szCs w:val="20"/>
    </w:rPr>
  </w:style>
  <w:style w:type="character" w:customStyle="1" w:styleId="5">
    <w:name w:val="Επικεφαλίδα #5_"/>
    <w:basedOn w:val="a0"/>
    <w:link w:val="50"/>
    <w:rsid w:val="00716A51"/>
    <w:rPr>
      <w:rFonts w:ascii="Times New Roman" w:eastAsia="Times New Roman" w:hAnsi="Times New Roman" w:cs="Times New Roman"/>
      <w:b/>
      <w:bCs/>
      <w:sz w:val="20"/>
      <w:szCs w:val="20"/>
    </w:rPr>
  </w:style>
  <w:style w:type="paragraph" w:customStyle="1" w:styleId="11">
    <w:name w:val="Σώμα κειμένου1"/>
    <w:basedOn w:val="a"/>
    <w:link w:val="a9"/>
    <w:rsid w:val="00716A51"/>
    <w:pPr>
      <w:widowControl w:val="0"/>
      <w:spacing w:after="0" w:line="331" w:lineRule="auto"/>
    </w:pPr>
    <w:rPr>
      <w:rFonts w:ascii="Times New Roman" w:eastAsia="Times New Roman" w:hAnsi="Times New Roman" w:cs="Times New Roman"/>
      <w:sz w:val="20"/>
      <w:szCs w:val="20"/>
    </w:rPr>
  </w:style>
  <w:style w:type="paragraph" w:customStyle="1" w:styleId="50">
    <w:name w:val="Επικεφαλίδα #5"/>
    <w:basedOn w:val="a"/>
    <w:link w:val="5"/>
    <w:rsid w:val="00716A51"/>
    <w:pPr>
      <w:widowControl w:val="0"/>
      <w:spacing w:after="0" w:line="331" w:lineRule="auto"/>
      <w:jc w:val="center"/>
      <w:outlineLvl w:val="4"/>
    </w:pPr>
    <w:rPr>
      <w:rFonts w:ascii="Times New Roman" w:eastAsia="Times New Roman" w:hAnsi="Times New Roman" w:cs="Times New Roman"/>
      <w:b/>
      <w:bCs/>
      <w:sz w:val="20"/>
      <w:szCs w:val="20"/>
    </w:rPr>
  </w:style>
  <w:style w:type="paragraph" w:styleId="aa">
    <w:name w:val="footnote text"/>
    <w:basedOn w:val="a"/>
    <w:link w:val="Char2"/>
    <w:uiPriority w:val="99"/>
    <w:semiHidden/>
    <w:unhideWhenUsed/>
    <w:rsid w:val="0062350B"/>
    <w:pPr>
      <w:spacing w:after="0" w:line="240" w:lineRule="auto"/>
    </w:pPr>
    <w:rPr>
      <w:sz w:val="20"/>
      <w:szCs w:val="20"/>
    </w:rPr>
  </w:style>
  <w:style w:type="character" w:customStyle="1" w:styleId="Char2">
    <w:name w:val="Κείμενο υποσημείωσης Char"/>
    <w:basedOn w:val="a0"/>
    <w:link w:val="aa"/>
    <w:uiPriority w:val="99"/>
    <w:semiHidden/>
    <w:rsid w:val="0062350B"/>
    <w:rPr>
      <w:sz w:val="20"/>
      <w:szCs w:val="20"/>
    </w:rPr>
  </w:style>
  <w:style w:type="character" w:styleId="ab">
    <w:name w:val="footnote reference"/>
    <w:basedOn w:val="a0"/>
    <w:uiPriority w:val="99"/>
    <w:semiHidden/>
    <w:unhideWhenUsed/>
    <w:rsid w:val="0062350B"/>
    <w:rPr>
      <w:vertAlign w:val="superscript"/>
    </w:rPr>
  </w:style>
  <w:style w:type="character" w:customStyle="1" w:styleId="ac">
    <w:name w:val="Άλλα_"/>
    <w:basedOn w:val="a0"/>
    <w:link w:val="ad"/>
    <w:rsid w:val="00552D2C"/>
    <w:rPr>
      <w:rFonts w:ascii="Times New Roman" w:eastAsia="Times New Roman" w:hAnsi="Times New Roman" w:cs="Times New Roman"/>
      <w:sz w:val="20"/>
      <w:szCs w:val="20"/>
    </w:rPr>
  </w:style>
  <w:style w:type="paragraph" w:customStyle="1" w:styleId="ad">
    <w:name w:val="Άλλα"/>
    <w:basedOn w:val="a"/>
    <w:link w:val="ac"/>
    <w:rsid w:val="00552D2C"/>
    <w:pPr>
      <w:widowControl w:val="0"/>
      <w:spacing w:after="0" w:line="331"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49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C8B0C-B8C3-41E8-BED3-1F6F7C1C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7529</Words>
  <Characters>40660</Characters>
  <Application>Microsoft Office Word</Application>
  <DocSecurity>0</DocSecurity>
  <Lines>338</Lines>
  <Paragraphs>96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Σοφία Μαρσίδου</cp:lastModifiedBy>
  <cp:revision>14</cp:revision>
  <cp:lastPrinted>2022-12-20T10:51:00Z</cp:lastPrinted>
  <dcterms:created xsi:type="dcterms:W3CDTF">2025-01-03T09:42:00Z</dcterms:created>
  <dcterms:modified xsi:type="dcterms:W3CDTF">2025-03-13T08:04:00Z</dcterms:modified>
</cp:coreProperties>
</file>